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77080" w14:textId="05671048" w:rsidR="00280264" w:rsidRDefault="00E2202D" w:rsidP="24A117B0">
      <w:pPr>
        <w:sectPr w:rsidR="00280264" w:rsidSect="00576618">
          <w:headerReference w:type="default" r:id="rId13"/>
          <w:footerReference w:type="default" r:id="rId14"/>
          <w:footerReference w:type="first" r:id="rId15"/>
          <w:pgSz w:w="11906" w:h="16838" w:code="9"/>
          <w:pgMar w:top="1134" w:right="1440" w:bottom="1134" w:left="1440" w:header="1134" w:footer="964" w:gutter="0"/>
          <w:cols w:space="708"/>
          <w:docGrid w:linePitch="360"/>
        </w:sectPr>
      </w:pPr>
      <w:r w:rsidRPr="00B27AB5">
        <w:rPr>
          <w:noProof/>
        </w:rPr>
        <w:drawing>
          <wp:anchor distT="0" distB="0" distL="114300" distR="114300" simplePos="0" relativeHeight="251658240" behindDoc="1" locked="1" layoutInCell="1" allowOverlap="1" wp14:anchorId="150357DD" wp14:editId="5111B0F7">
            <wp:simplePos x="0" y="0"/>
            <wp:positionH relativeFrom="rightMargin">
              <wp:align>right</wp:align>
            </wp:positionH>
            <wp:positionV relativeFrom="page">
              <wp:align>top</wp:align>
            </wp:positionV>
            <wp:extent cx="7570470" cy="2956560"/>
            <wp:effectExtent l="0" t="0" r="0" b="0"/>
            <wp:wrapNone/>
            <wp:docPr id="9" name="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eader"/>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7570800" cy="2956914"/>
                    </a:xfrm>
                    <a:prstGeom prst="rect">
                      <a:avLst/>
                    </a:prstGeom>
                    <a:noFill/>
                  </pic:spPr>
                </pic:pic>
              </a:graphicData>
            </a:graphic>
            <wp14:sizeRelH relativeFrom="page">
              <wp14:pctWidth>0</wp14:pctWidth>
            </wp14:sizeRelH>
            <wp14:sizeRelV relativeFrom="page">
              <wp14:pctHeight>0</wp14:pctHeight>
            </wp14:sizeRelV>
          </wp:anchor>
        </w:drawing>
      </w:r>
      <w:r w:rsidR="00DA13F9">
        <w:rPr>
          <w:noProof/>
        </w:rPr>
        <mc:AlternateContent>
          <mc:Choice Requires="wps">
            <w:drawing>
              <wp:inline distT="0" distB="365760" distL="114300" distR="114300" wp14:anchorId="7143F93E" wp14:editId="5AB0308C">
                <wp:extent cx="2130552" cy="329184"/>
                <wp:effectExtent l="0" t="0" r="3175" b="0"/>
                <wp:docPr id="1978128013" name="Document type"/>
                <wp:cNvGraphicFramePr/>
                <a:graphic xmlns:a="http://schemas.openxmlformats.org/drawingml/2006/main">
                  <a:graphicData uri="http://schemas.microsoft.com/office/word/2010/wordprocessingShape">
                    <wps:wsp>
                      <wps:cNvSpPr txBox="1"/>
                      <wps:spPr>
                        <a:xfrm>
                          <a:off x="0" y="0"/>
                          <a:ext cx="2130552" cy="329184"/>
                        </a:xfrm>
                        <a:custGeom>
                          <a:avLst/>
                          <a:gdLst>
                            <a:gd name="connsiteX0" fmla="*/ 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101600 w 759460"/>
                            <a:gd name="connsiteY0" fmla="*/ 0 h 238760"/>
                            <a:gd name="connsiteX1" fmla="*/ 759460 w 759460"/>
                            <a:gd name="connsiteY1" fmla="*/ 0 h 238760"/>
                            <a:gd name="connsiteX2" fmla="*/ 759460 w 759460"/>
                            <a:gd name="connsiteY2" fmla="*/ 238760 h 238760"/>
                            <a:gd name="connsiteX3" fmla="*/ 0 w 759460"/>
                            <a:gd name="connsiteY3" fmla="*/ 238760 h 238760"/>
                            <a:gd name="connsiteX4" fmla="*/ 101600 w 759460"/>
                            <a:gd name="connsiteY4" fmla="*/ 0 h 238760"/>
                            <a:gd name="connsiteX0" fmla="*/ 43216 w 701076"/>
                            <a:gd name="connsiteY0" fmla="*/ 0 h 238760"/>
                            <a:gd name="connsiteX1" fmla="*/ 701076 w 701076"/>
                            <a:gd name="connsiteY1" fmla="*/ 0 h 238760"/>
                            <a:gd name="connsiteX2" fmla="*/ 701076 w 701076"/>
                            <a:gd name="connsiteY2" fmla="*/ 238760 h 238760"/>
                            <a:gd name="connsiteX3" fmla="*/ 33056 w 701076"/>
                            <a:gd name="connsiteY3" fmla="*/ 238760 h 238760"/>
                            <a:gd name="connsiteX4" fmla="*/ 43216 w 701076"/>
                            <a:gd name="connsiteY4" fmla="*/ 0 h 238760"/>
                            <a:gd name="connsiteX0" fmla="*/ 97437 w 755297"/>
                            <a:gd name="connsiteY0" fmla="*/ 0 h 238760"/>
                            <a:gd name="connsiteX1" fmla="*/ 755297 w 755297"/>
                            <a:gd name="connsiteY1" fmla="*/ 0 h 238760"/>
                            <a:gd name="connsiteX2" fmla="*/ 755297 w 755297"/>
                            <a:gd name="connsiteY2" fmla="*/ 238760 h 238760"/>
                            <a:gd name="connsiteX3" fmla="*/ 87277 w 755297"/>
                            <a:gd name="connsiteY3" fmla="*/ 238760 h 238760"/>
                            <a:gd name="connsiteX4" fmla="*/ 97437 w 755297"/>
                            <a:gd name="connsiteY4" fmla="*/ 0 h 238760"/>
                            <a:gd name="connsiteX0" fmla="*/ 117500 w 775360"/>
                            <a:gd name="connsiteY0" fmla="*/ 0 h 238760"/>
                            <a:gd name="connsiteX1" fmla="*/ 775360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75360"/>
                            <a:gd name="connsiteY0" fmla="*/ 0 h 238760"/>
                            <a:gd name="connsiteX1" fmla="*/ 658516 w 775360"/>
                            <a:gd name="connsiteY1" fmla="*/ 0 h 238760"/>
                            <a:gd name="connsiteX2" fmla="*/ 775360 w 775360"/>
                            <a:gd name="connsiteY2" fmla="*/ 238760 h 238760"/>
                            <a:gd name="connsiteX3" fmla="*/ 107340 w 775360"/>
                            <a:gd name="connsiteY3" fmla="*/ 238760 h 238760"/>
                            <a:gd name="connsiteX4" fmla="*/ 117500 w 775360"/>
                            <a:gd name="connsiteY4" fmla="*/ 0 h 238760"/>
                            <a:gd name="connsiteX0" fmla="*/ 117500 w 713120"/>
                            <a:gd name="connsiteY0" fmla="*/ 0 h 238760"/>
                            <a:gd name="connsiteX1" fmla="*/ 658516 w 713120"/>
                            <a:gd name="connsiteY1" fmla="*/ 0 h 238760"/>
                            <a:gd name="connsiteX2" fmla="*/ 663596 w 713120"/>
                            <a:gd name="connsiteY2" fmla="*/ 238760 h 238760"/>
                            <a:gd name="connsiteX3" fmla="*/ 107340 w 713120"/>
                            <a:gd name="connsiteY3" fmla="*/ 238760 h 238760"/>
                            <a:gd name="connsiteX4" fmla="*/ 117500 w 713120"/>
                            <a:gd name="connsiteY4" fmla="*/ 0 h 238760"/>
                            <a:gd name="connsiteX0" fmla="*/ 117500 w 771880"/>
                            <a:gd name="connsiteY0" fmla="*/ 0 h 238760"/>
                            <a:gd name="connsiteX1" fmla="*/ 658516 w 771880"/>
                            <a:gd name="connsiteY1" fmla="*/ 0 h 238760"/>
                            <a:gd name="connsiteX2" fmla="*/ 663596 w 771880"/>
                            <a:gd name="connsiteY2" fmla="*/ 238760 h 238760"/>
                            <a:gd name="connsiteX3" fmla="*/ 107340 w 771880"/>
                            <a:gd name="connsiteY3" fmla="*/ 238760 h 238760"/>
                            <a:gd name="connsiteX4" fmla="*/ 117500 w 771880"/>
                            <a:gd name="connsiteY4" fmla="*/ 0 h 238760"/>
                            <a:gd name="connsiteX0" fmla="*/ 117500 w 776463"/>
                            <a:gd name="connsiteY0" fmla="*/ 0 h 238760"/>
                            <a:gd name="connsiteX1" fmla="*/ 658516 w 776463"/>
                            <a:gd name="connsiteY1" fmla="*/ 0 h 238760"/>
                            <a:gd name="connsiteX2" fmla="*/ 663596 w 776463"/>
                            <a:gd name="connsiteY2" fmla="*/ 238760 h 238760"/>
                            <a:gd name="connsiteX3" fmla="*/ 107340 w 776463"/>
                            <a:gd name="connsiteY3" fmla="*/ 238760 h 238760"/>
                            <a:gd name="connsiteX4" fmla="*/ 117500 w 776463"/>
                            <a:gd name="connsiteY4" fmla="*/ 0 h 238760"/>
                            <a:gd name="connsiteX0" fmla="*/ 117500 w 779266"/>
                            <a:gd name="connsiteY0" fmla="*/ 0 h 238760"/>
                            <a:gd name="connsiteX1" fmla="*/ 658516 w 779266"/>
                            <a:gd name="connsiteY1" fmla="*/ 0 h 238760"/>
                            <a:gd name="connsiteX2" fmla="*/ 663596 w 779266"/>
                            <a:gd name="connsiteY2" fmla="*/ 238760 h 238760"/>
                            <a:gd name="connsiteX3" fmla="*/ 107340 w 779266"/>
                            <a:gd name="connsiteY3" fmla="*/ 238760 h 238760"/>
                            <a:gd name="connsiteX4" fmla="*/ 117500 w 779266"/>
                            <a:gd name="connsiteY4" fmla="*/ 0 h 238760"/>
                            <a:gd name="connsiteX0" fmla="*/ 93426 w 812073"/>
                            <a:gd name="connsiteY0" fmla="*/ 0 h 238760"/>
                            <a:gd name="connsiteX1" fmla="*/ 691323 w 812073"/>
                            <a:gd name="connsiteY1" fmla="*/ 0 h 238760"/>
                            <a:gd name="connsiteX2" fmla="*/ 696403 w 812073"/>
                            <a:gd name="connsiteY2" fmla="*/ 238760 h 238760"/>
                            <a:gd name="connsiteX3" fmla="*/ 140147 w 812073"/>
                            <a:gd name="connsiteY3" fmla="*/ 238760 h 238760"/>
                            <a:gd name="connsiteX4" fmla="*/ 93426 w 812073"/>
                            <a:gd name="connsiteY4" fmla="*/ 0 h 238760"/>
                            <a:gd name="connsiteX0" fmla="*/ 106463 w 825110"/>
                            <a:gd name="connsiteY0" fmla="*/ 0 h 238760"/>
                            <a:gd name="connsiteX1" fmla="*/ 704360 w 825110"/>
                            <a:gd name="connsiteY1" fmla="*/ 0 h 238760"/>
                            <a:gd name="connsiteX2" fmla="*/ 709440 w 825110"/>
                            <a:gd name="connsiteY2" fmla="*/ 238760 h 238760"/>
                            <a:gd name="connsiteX3" fmla="*/ 120189 w 825110"/>
                            <a:gd name="connsiteY3" fmla="*/ 238760 h 238760"/>
                            <a:gd name="connsiteX4" fmla="*/ 106463 w 825110"/>
                            <a:gd name="connsiteY4" fmla="*/ 0 h 238760"/>
                            <a:gd name="connsiteX0" fmla="*/ 112071 w 830718"/>
                            <a:gd name="connsiteY0" fmla="*/ 0 h 238760"/>
                            <a:gd name="connsiteX1" fmla="*/ 709968 w 830718"/>
                            <a:gd name="connsiteY1" fmla="*/ 0 h 238760"/>
                            <a:gd name="connsiteX2" fmla="*/ 715048 w 830718"/>
                            <a:gd name="connsiteY2" fmla="*/ 238760 h 238760"/>
                            <a:gd name="connsiteX3" fmla="*/ 113282 w 830718"/>
                            <a:gd name="connsiteY3" fmla="*/ 238760 h 238760"/>
                            <a:gd name="connsiteX4" fmla="*/ 112071 w 830718"/>
                            <a:gd name="connsiteY4" fmla="*/ 0 h 238760"/>
                            <a:gd name="connsiteX0" fmla="*/ 87482 w 806129"/>
                            <a:gd name="connsiteY0" fmla="*/ 0 h 238760"/>
                            <a:gd name="connsiteX1" fmla="*/ 685379 w 806129"/>
                            <a:gd name="connsiteY1" fmla="*/ 0 h 238760"/>
                            <a:gd name="connsiteX2" fmla="*/ 690459 w 806129"/>
                            <a:gd name="connsiteY2" fmla="*/ 238760 h 238760"/>
                            <a:gd name="connsiteX3" fmla="*/ 88693 w 806129"/>
                            <a:gd name="connsiteY3" fmla="*/ 238760 h 238760"/>
                            <a:gd name="connsiteX4" fmla="*/ 87482 w 806129"/>
                            <a:gd name="connsiteY4" fmla="*/ 0 h 238760"/>
                            <a:gd name="connsiteX0" fmla="*/ 44386 w 763033"/>
                            <a:gd name="connsiteY0" fmla="*/ 0 h 238760"/>
                            <a:gd name="connsiteX1" fmla="*/ 642283 w 763033"/>
                            <a:gd name="connsiteY1" fmla="*/ 0 h 238760"/>
                            <a:gd name="connsiteX2" fmla="*/ 647363 w 763033"/>
                            <a:gd name="connsiteY2" fmla="*/ 238760 h 238760"/>
                            <a:gd name="connsiteX3" fmla="*/ 45597 w 763033"/>
                            <a:gd name="connsiteY3" fmla="*/ 238760 h 238760"/>
                            <a:gd name="connsiteX4" fmla="*/ 44386 w 763033"/>
                            <a:gd name="connsiteY4" fmla="*/ 0 h 238760"/>
                            <a:gd name="connsiteX0" fmla="*/ 49678 w 768325"/>
                            <a:gd name="connsiteY0" fmla="*/ 0 h 238760"/>
                            <a:gd name="connsiteX1" fmla="*/ 647575 w 768325"/>
                            <a:gd name="connsiteY1" fmla="*/ 0 h 238760"/>
                            <a:gd name="connsiteX2" fmla="*/ 652655 w 768325"/>
                            <a:gd name="connsiteY2" fmla="*/ 238760 h 238760"/>
                            <a:gd name="connsiteX3" fmla="*/ 50889 w 768325"/>
                            <a:gd name="connsiteY3" fmla="*/ 238760 h 238760"/>
                            <a:gd name="connsiteX4" fmla="*/ 49678 w 768325"/>
                            <a:gd name="connsiteY4" fmla="*/ 0 h 238760"/>
                            <a:gd name="connsiteX0" fmla="*/ 52946 w 771593"/>
                            <a:gd name="connsiteY0" fmla="*/ 0 h 238760"/>
                            <a:gd name="connsiteX1" fmla="*/ 650843 w 771593"/>
                            <a:gd name="connsiteY1" fmla="*/ 0 h 238760"/>
                            <a:gd name="connsiteX2" fmla="*/ 655923 w 771593"/>
                            <a:gd name="connsiteY2" fmla="*/ 238760 h 238760"/>
                            <a:gd name="connsiteX3" fmla="*/ 54157 w 771593"/>
                            <a:gd name="connsiteY3" fmla="*/ 238760 h 238760"/>
                            <a:gd name="connsiteX4" fmla="*/ 52946 w 771593"/>
                            <a:gd name="connsiteY4" fmla="*/ 0 h 238760"/>
                            <a:gd name="connsiteX0" fmla="*/ 56037 w 774684"/>
                            <a:gd name="connsiteY0" fmla="*/ 0 h 238760"/>
                            <a:gd name="connsiteX1" fmla="*/ 653934 w 774684"/>
                            <a:gd name="connsiteY1" fmla="*/ 0 h 238760"/>
                            <a:gd name="connsiteX2" fmla="*/ 659014 w 774684"/>
                            <a:gd name="connsiteY2" fmla="*/ 238760 h 238760"/>
                            <a:gd name="connsiteX3" fmla="*/ 57248 w 774684"/>
                            <a:gd name="connsiteY3" fmla="*/ 238760 h 238760"/>
                            <a:gd name="connsiteX4" fmla="*/ 56037 w 774684"/>
                            <a:gd name="connsiteY4" fmla="*/ 0 h 238760"/>
                            <a:gd name="connsiteX0" fmla="*/ 56037 w 748059"/>
                            <a:gd name="connsiteY0" fmla="*/ 0 h 238760"/>
                            <a:gd name="connsiteX1" fmla="*/ 653934 w 748059"/>
                            <a:gd name="connsiteY1" fmla="*/ 0 h 238760"/>
                            <a:gd name="connsiteX2" fmla="*/ 659014 w 748059"/>
                            <a:gd name="connsiteY2" fmla="*/ 238760 h 238760"/>
                            <a:gd name="connsiteX3" fmla="*/ 57248 w 748059"/>
                            <a:gd name="connsiteY3" fmla="*/ 238760 h 238760"/>
                            <a:gd name="connsiteX4" fmla="*/ 56037 w 748059"/>
                            <a:gd name="connsiteY4" fmla="*/ 0 h 238760"/>
                            <a:gd name="connsiteX0" fmla="*/ 56037 w 713650"/>
                            <a:gd name="connsiteY0" fmla="*/ 0 h 238760"/>
                            <a:gd name="connsiteX1" fmla="*/ 653934 w 713650"/>
                            <a:gd name="connsiteY1" fmla="*/ 0 h 238760"/>
                            <a:gd name="connsiteX2" fmla="*/ 659014 w 713650"/>
                            <a:gd name="connsiteY2" fmla="*/ 238760 h 238760"/>
                            <a:gd name="connsiteX3" fmla="*/ 57248 w 713650"/>
                            <a:gd name="connsiteY3" fmla="*/ 238760 h 238760"/>
                            <a:gd name="connsiteX4" fmla="*/ 56037 w 713650"/>
                            <a:gd name="connsiteY4" fmla="*/ 0 h 2387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3650" h="238760">
                              <a:moveTo>
                                <a:pt x="56037" y="0"/>
                              </a:moveTo>
                              <a:lnTo>
                                <a:pt x="653934" y="0"/>
                              </a:lnTo>
                              <a:cubicBezTo>
                                <a:pt x="733772" y="847"/>
                                <a:pt x="731633" y="232833"/>
                                <a:pt x="659014" y="238760"/>
                              </a:cubicBezTo>
                              <a:lnTo>
                                <a:pt x="57248" y="238760"/>
                              </a:lnTo>
                              <a:cubicBezTo>
                                <a:pt x="-11932" y="237913"/>
                                <a:pt x="-25471" y="5927"/>
                                <a:pt x="56037" y="0"/>
                              </a:cubicBezTo>
                              <a:close/>
                            </a:path>
                          </a:pathLst>
                        </a:custGeom>
                        <a:solidFill>
                          <a:schemeClr val="bg1"/>
                        </a:solidFill>
                        <a:ln w="6350">
                          <a:noFill/>
                        </a:ln>
                      </wps:spPr>
                      <wps:txbx>
                        <w:txbxContent>
                          <w:p w14:paraId="331C97CB" w14:textId="2C52CE38" w:rsidR="00DA13F9" w:rsidRPr="0007418E" w:rsidRDefault="00AE247F" w:rsidP="00705D33">
                            <w:pPr>
                              <w:pStyle w:val="Documenttype"/>
                              <w:rPr>
                                <w:b/>
                                <w:bCs/>
                                <w:sz w:val="24"/>
                                <w:szCs w:val="24"/>
                              </w:rPr>
                            </w:pPr>
                            <w:sdt>
                              <w:sdtPr>
                                <w:rPr>
                                  <w:b/>
                                  <w:bCs/>
                                  <w:sz w:val="24"/>
                                  <w:szCs w:val="24"/>
                                </w:rPr>
                                <w:alias w:val="Document type"/>
                                <w:tag w:val="Document type"/>
                                <w:id w:val="841753122"/>
                                <w:dropDownList>
                                  <w:listItem w:value="Choose an item."/>
                                  <w:listItem w:displayText="Tool" w:value="Tool"/>
                                  <w:listItem w:displayText="Template" w:value="Template"/>
                                  <w:listItem w:displayText="Form" w:value="Form"/>
                                  <w:listItem w:displayText="Guide" w:value="Guide"/>
                                  <w:listItem w:displayText="Code of practice" w:value="Code of practice"/>
                                </w:dropDownList>
                              </w:sdtPr>
                              <w:sdtEndPr/>
                              <w:sdtContent>
                                <w:r w:rsidR="009F7D8A">
                                  <w:rPr>
                                    <w:b/>
                                    <w:bCs/>
                                    <w:sz w:val="24"/>
                                    <w:szCs w:val="24"/>
                                  </w:rPr>
                                  <w:t>Tool</w:t>
                                </w:r>
                              </w:sdtContent>
                            </w:sdt>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7143F93E" id="Document type" o:spid="_x0000_s1026" style="width:167.75pt;height:25.9pt;visibility:visible;mso-wrap-style:square;mso-left-percent:-10001;mso-top-percent:-10001;mso-position-horizontal:absolute;mso-position-horizontal-relative:char;mso-position-vertical:absolute;mso-position-vertical-relative:line;mso-left-percent:-10001;mso-top-percent:-10001;v-text-anchor:middle" coordsize="713650,23876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" adj="-11796480,,5400" path="m56037,l653934,v79838,847,77699,232833,5080,238760l57248,238760c-11932,237913,-25471,5927,56037,xe" fillcolor="white [3212]" stroked="f" strokeweight=".5pt">
                <v:stroke joinstyle="miter"/>
                <v:formulas/>
                <v:path arrowok="t" o:connecttype="custom" o:connectlocs="167295,0;1952274,0;1967440,329184;170910,329184;167295,0" o:connectangles="0,0,0,0,0" textboxrect="0,0,713650,238760"/>
                <v:textbox>
                  <w:txbxContent>
                    <w:p w14:paraId="331C97CB" w14:textId="2C52CE38" w:rsidR="00DA13F9" w:rsidRPr="0007418E" w:rsidRDefault="00AE247F" w:rsidP="00705D33">
                      <w:pPr>
                        <w:pStyle w:val="Documenttype"/>
                        <w:rPr>
                          <w:b/>
                          <w:bCs/>
                          <w:sz w:val="24"/>
                          <w:szCs w:val="24"/>
                        </w:rPr>
                      </w:pPr>
                      <w:sdt>
                        <w:sdtPr>
                          <w:rPr>
                            <w:b/>
                            <w:bCs/>
                            <w:sz w:val="24"/>
                            <w:szCs w:val="24"/>
                          </w:rPr>
                          <w:alias w:val="Document type"/>
                          <w:tag w:val="Document type"/>
                          <w:id w:val="841753122"/>
                          <w:dropDownList>
                            <w:listItem w:value="Choose an item."/>
                            <w:listItem w:displayText="Tool" w:value="Tool"/>
                            <w:listItem w:displayText="Template" w:value="Template"/>
                            <w:listItem w:displayText="Form" w:value="Form"/>
                            <w:listItem w:displayText="Guide" w:value="Guide"/>
                            <w:listItem w:displayText="Code of practice" w:value="Code of practice"/>
                          </w:dropDownList>
                        </w:sdtPr>
                        <w:sdtEndPr/>
                        <w:sdtContent>
                          <w:r w:rsidR="009F7D8A">
                            <w:rPr>
                              <w:b/>
                              <w:bCs/>
                              <w:sz w:val="24"/>
                              <w:szCs w:val="24"/>
                            </w:rPr>
                            <w:t>Tool</w:t>
                          </w:r>
                        </w:sdtContent>
                      </w:sdt>
                    </w:p>
                  </w:txbxContent>
                </v:textbox>
                <w10:anchorlock/>
              </v:shape>
            </w:pict>
          </mc:Fallback>
        </mc:AlternateContent>
      </w:r>
    </w:p>
    <w:p w14:paraId="5D00853C" w14:textId="787F52CF" w:rsidR="00DA13F9" w:rsidRDefault="00226BB1" w:rsidP="00F95D7F">
      <w:pPr>
        <w:sectPr w:rsidR="00DA13F9" w:rsidSect="00280264">
          <w:type w:val="continuous"/>
          <w:pgSz w:w="11906" w:h="16838" w:code="9"/>
          <w:pgMar w:top="1134" w:right="1440" w:bottom="1134" w:left="1440" w:header="1134" w:footer="567" w:gutter="0"/>
          <w:cols w:space="708"/>
          <w:docGrid w:linePitch="360"/>
        </w:sectPr>
      </w:pPr>
      <w:bookmarkStart w:id="0" w:name="_Toc62047034"/>
      <w:bookmarkEnd w:id="0"/>
      <w:r w:rsidRPr="00B27AB5">
        <w:rPr>
          <w:noProof/>
        </w:rPr>
        <mc:AlternateContent>
          <mc:Choice Requires="wps">
            <w:drawing>
              <wp:anchor distT="0" distB="0" distL="114300" distR="114300" simplePos="0" relativeHeight="251658241" behindDoc="0" locked="1" layoutInCell="1" allowOverlap="1" wp14:anchorId="491017E6" wp14:editId="65CF2CCE">
                <wp:simplePos x="0" y="0"/>
                <wp:positionH relativeFrom="margin">
                  <wp:align>left</wp:align>
                </wp:positionH>
                <wp:positionV relativeFrom="page">
                  <wp:posOffset>1070610</wp:posOffset>
                </wp:positionV>
                <wp:extent cx="4560570" cy="1249045"/>
                <wp:effectExtent l="0" t="0" r="11430" b="8255"/>
                <wp:wrapTopAndBottom/>
                <wp:docPr id="10" name="Title"/>
                <wp:cNvGraphicFramePr/>
                <a:graphic xmlns:a="http://schemas.openxmlformats.org/drawingml/2006/main">
                  <a:graphicData uri="http://schemas.microsoft.com/office/word/2010/wordprocessingShape">
                    <wps:wsp>
                      <wps:cNvSpPr txBox="1"/>
                      <wps:spPr>
                        <a:xfrm>
                          <a:off x="0" y="0"/>
                          <a:ext cx="4560570" cy="1249045"/>
                        </a:xfrm>
                        <a:prstGeom prst="rect">
                          <a:avLst/>
                        </a:prstGeom>
                        <a:noFill/>
                        <a:ln w="6350">
                          <a:noFill/>
                        </a:ln>
                      </wps:spPr>
                      <wps:txbx>
                        <w:txbxContent>
                          <w:p w14:paraId="393E6F31" w14:textId="4AF6609A" w:rsidR="00226BB1" w:rsidRPr="0082095D" w:rsidRDefault="009F7D8A" w:rsidP="009C1B14">
                            <w:pPr>
                              <w:pStyle w:val="Title"/>
                              <w:rPr>
                                <w:sz w:val="56"/>
                                <w:szCs w:val="56"/>
                              </w:rPr>
                            </w:pPr>
                            <w:r>
                              <w:t>Self-assessment tool for change of ownership</w:t>
                            </w:r>
                          </w:p>
                        </w:txbxContent>
                      </wps:txbx>
                      <wps:bodyPr rot="0" spcFirstLastPara="0" vertOverflow="clip" horzOverflow="clip"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1017E6" id="_x0000_t202" coordsize="21600,21600" o:spt="202" path="m,l,21600r21600,l21600,xe">
                <v:stroke joinstyle="miter"/>
                <v:path gradientshapeok="t" o:connecttype="rect"/>
              </v:shapetype>
              <v:shape id="Title" o:spid="_x0000_s1027" type="#_x0000_t202" style="position:absolute;margin-left:0;margin-top:84.3pt;width:359.1pt;height:98.3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" filled="f" stroked="f" strokeweight=".5pt">
                <v:textbox inset="0,0,0,0">
                  <w:txbxContent>
                    <w:p w14:paraId="393E6F31" w14:textId="4AF6609A" w:rsidR="00226BB1" w:rsidRPr="0082095D" w:rsidRDefault="009F7D8A" w:rsidP="009C1B14">
                      <w:pPr>
                        <w:pStyle w:val="Title"/>
                        <w:rPr>
                          <w:sz w:val="56"/>
                          <w:szCs w:val="56"/>
                        </w:rPr>
                      </w:pPr>
                      <w:r>
                        <w:t>Self-assessment tool for change of ownership</w:t>
                      </w:r>
                    </w:p>
                  </w:txbxContent>
                </v:textbox>
                <w10:wrap type="topAndBottom" anchorx="margin" anchory="page"/>
                <w10:anchorlock/>
              </v:shape>
            </w:pict>
          </mc:Fallback>
        </mc:AlternateContent>
      </w:r>
    </w:p>
    <w:p w14:paraId="28863B3B" w14:textId="03ACA39F" w:rsidR="00A96383" w:rsidRPr="00FD3702" w:rsidRDefault="009F7D8A" w:rsidP="00A96383">
      <w:pPr>
        <w:pStyle w:val="Heading1"/>
      </w:pPr>
      <w:r>
        <w:t>Introduction</w:t>
      </w:r>
    </w:p>
    <w:p w14:paraId="44101E90" w14:textId="77777777" w:rsidR="00850485" w:rsidRDefault="004D4DD3" w:rsidP="004D4DD3">
      <w:r>
        <w:t xml:space="preserve">Registered training organisations (RTOs) </w:t>
      </w:r>
      <w:r w:rsidR="00850485">
        <w:t xml:space="preserve">and </w:t>
      </w:r>
      <w:r w:rsidR="00850485" w:rsidRPr="006F2BE4">
        <w:t xml:space="preserve">Commonwealth Register of Institutions and Courses for Overseas Students (CRICOS) </w:t>
      </w:r>
      <w:r>
        <w:t xml:space="preserve">providers are not permitted to transfer their registration from one legal entity to another. </w:t>
      </w:r>
    </w:p>
    <w:p w14:paraId="41CB8CFF" w14:textId="02611973" w:rsidR="007E472B" w:rsidRDefault="004D4DD3" w:rsidP="004D4DD3">
      <w:r>
        <w:t xml:space="preserve">However, where a change of company shareholdings occurs, but the </w:t>
      </w:r>
      <w:r w:rsidR="00850485">
        <w:t>ABC/</w:t>
      </w:r>
      <w:r>
        <w:t>ACN of the entity registered with ASQA does not change, then the provider may continue as long as they notify ASQA of the change of ownership.</w:t>
      </w:r>
      <w:r w:rsidR="00586B98">
        <w:t xml:space="preserve"> </w:t>
      </w:r>
    </w:p>
    <w:p w14:paraId="16A7894E" w14:textId="74C4ED2B" w:rsidR="004D4DD3" w:rsidRDefault="004D4DD3" w:rsidP="004D4DD3">
      <w:r>
        <w:t>ASQA refers to this event as a change of ownership</w:t>
      </w:r>
      <w:r w:rsidR="00675E23">
        <w:t>.</w:t>
      </w:r>
      <w:r w:rsidR="00D4454E">
        <w:t xml:space="preserve"> </w:t>
      </w:r>
    </w:p>
    <w:p w14:paraId="64712C30" w14:textId="27C1E2A1" w:rsidR="00256162" w:rsidRDefault="00722D4E" w:rsidP="00A96383">
      <w:r w:rsidRPr="00722D4E">
        <w:t xml:space="preserve">You must notify ASQA of any change of ownership via the </w:t>
      </w:r>
      <w:r w:rsidRPr="00615E78">
        <w:rPr>
          <w:b/>
          <w:bCs/>
        </w:rPr>
        <w:t>Notification of material change form</w:t>
      </w:r>
      <w:r w:rsidRPr="00722D4E">
        <w:t xml:space="preserve">, available in </w:t>
      </w:r>
      <w:hyperlink r:id="rId17" w:history="1">
        <w:r w:rsidRPr="00256162">
          <w:rPr>
            <w:rStyle w:val="Hyperlink"/>
          </w:rPr>
          <w:t>asqanet</w:t>
        </w:r>
      </w:hyperlink>
      <w:r w:rsidRPr="00722D4E">
        <w:t>. You will need to provide a range of evidence when completing this form, including</w:t>
      </w:r>
      <w:r w:rsidR="00256162">
        <w:t>:</w:t>
      </w:r>
    </w:p>
    <w:p w14:paraId="0E17CF44" w14:textId="6BADA9C9" w:rsidR="005500D7" w:rsidRDefault="00722D4E" w:rsidP="0067288C">
      <w:pPr>
        <w:pStyle w:val="ListParagraph"/>
        <w:numPr>
          <w:ilvl w:val="0"/>
          <w:numId w:val="29"/>
        </w:numPr>
      </w:pPr>
      <w:hyperlink r:id="rId18" w:history="1">
        <w:r w:rsidRPr="00BF2E3B">
          <w:rPr>
            <w:rStyle w:val="Hyperlink"/>
          </w:rPr>
          <w:t>Fit and Proper Person Declaration</w:t>
        </w:r>
        <w:r w:rsidR="00724EB3" w:rsidRPr="00BF2E3B">
          <w:rPr>
            <w:rStyle w:val="Hyperlink"/>
          </w:rPr>
          <w:t>s</w:t>
        </w:r>
      </w:hyperlink>
      <w:r w:rsidRPr="00722D4E">
        <w:t xml:space="preserve"> for </w:t>
      </w:r>
      <w:r w:rsidR="00850485">
        <w:t xml:space="preserve">all governing persons </w:t>
      </w:r>
    </w:p>
    <w:p w14:paraId="704BBD34" w14:textId="0A5A7F57" w:rsidR="0067288C" w:rsidRDefault="003B332C" w:rsidP="0067288C">
      <w:pPr>
        <w:pStyle w:val="ListParagraph"/>
        <w:numPr>
          <w:ilvl w:val="0"/>
          <w:numId w:val="29"/>
        </w:numPr>
      </w:pPr>
      <w:r>
        <w:t xml:space="preserve">a </w:t>
      </w:r>
      <w:hyperlink r:id="rId19" w:history="1">
        <w:r w:rsidR="00207A9F" w:rsidRPr="00724EB3">
          <w:rPr>
            <w:rStyle w:val="Hyperlink"/>
          </w:rPr>
          <w:t>Financial Viability Risk Assessment Tool</w:t>
        </w:r>
      </w:hyperlink>
    </w:p>
    <w:p w14:paraId="0729E900" w14:textId="08C1B190" w:rsidR="00207A9F" w:rsidRDefault="009B1F48" w:rsidP="0067288C">
      <w:pPr>
        <w:pStyle w:val="ListParagraph"/>
        <w:numPr>
          <w:ilvl w:val="0"/>
          <w:numId w:val="29"/>
        </w:numPr>
      </w:pPr>
      <w:r>
        <w:t xml:space="preserve">Self-assessment </w:t>
      </w:r>
      <w:r w:rsidR="004A635F">
        <w:t>t</w:t>
      </w:r>
      <w:r>
        <w:t>ool (this document</w:t>
      </w:r>
      <w:r w:rsidR="00D94ED2">
        <w:t>).</w:t>
      </w:r>
    </w:p>
    <w:p w14:paraId="4DAE0635" w14:textId="69E54750" w:rsidR="00A96383" w:rsidRDefault="009F7D8A" w:rsidP="00A96383">
      <w:r>
        <w:t>By completing this</w:t>
      </w:r>
      <w:r w:rsidR="004A635F">
        <w:t xml:space="preserve"> Self-assessment</w:t>
      </w:r>
      <w:r>
        <w:t xml:space="preserve"> tool</w:t>
      </w:r>
      <w:r w:rsidR="00873E8D">
        <w:t>,</w:t>
      </w:r>
      <w:r>
        <w:t xml:space="preserve"> you are expected to:</w:t>
      </w:r>
    </w:p>
    <w:p w14:paraId="20C8311A" w14:textId="34A3AA30" w:rsidR="009F7D8A" w:rsidRDefault="009F7D8A" w:rsidP="009F7D8A">
      <w:pPr>
        <w:pStyle w:val="ListParagraph"/>
        <w:numPr>
          <w:ilvl w:val="0"/>
          <w:numId w:val="24"/>
        </w:numPr>
      </w:pPr>
      <w:r>
        <w:t xml:space="preserve">review your organisation’s systems and processes against </w:t>
      </w:r>
      <w:r w:rsidR="00A93F4E">
        <w:t>the</w:t>
      </w:r>
      <w:r>
        <w:t xml:space="preserve"> requirements of the 2025</w:t>
      </w:r>
      <w:r w:rsidR="003A3E7B">
        <w:t> </w:t>
      </w:r>
      <w:r>
        <w:t>Standards, which are comprised of the:</w:t>
      </w:r>
    </w:p>
    <w:p w14:paraId="71DFC177" w14:textId="77777777" w:rsidR="00C77EA8" w:rsidRPr="00C77EA8" w:rsidRDefault="00C77EA8" w:rsidP="00C77EA8">
      <w:pPr>
        <w:numPr>
          <w:ilvl w:val="1"/>
          <w:numId w:val="24"/>
        </w:numPr>
        <w:spacing w:after="160" w:line="230" w:lineRule="atLeast"/>
        <w:rPr>
          <w:rStyle w:val="Hyperlink"/>
          <w:rFonts w:ascii="Arial" w:hAnsi="Arial" w:cs="Arial"/>
          <w:color w:val="2288E7" w:themeColor="hyperlink" w:themeTint="BF"/>
          <w:u w:val="none"/>
        </w:rPr>
      </w:pPr>
      <w:hyperlink r:id="rId20" w:history="1">
        <w:r w:rsidRPr="00F15587">
          <w:rPr>
            <w:rStyle w:val="Hyperlink"/>
            <w:rFonts w:ascii="Arial" w:eastAsia="Times New Roman" w:hAnsi="Arial" w:cs="Arial"/>
            <w:i/>
            <w:iCs/>
            <w:color w:val="5A6380" w:themeColor="text2" w:themeTint="BF"/>
            <w:lang w:eastAsia="en-AU"/>
          </w:rPr>
          <w:t>National Vocational Education and Training Regulator (Outcome Standards for Registered Training Organisations) Instrument 2025</w:t>
        </w:r>
      </w:hyperlink>
      <w:r w:rsidRPr="00F15587">
        <w:rPr>
          <w:rStyle w:val="Hyperlink"/>
          <w:rFonts w:ascii="Arial" w:hAnsi="Arial" w:cs="Arial"/>
          <w:color w:val="2288E7" w:themeColor="hyperlink" w:themeTint="BF"/>
        </w:rPr>
        <w:t xml:space="preserve"> </w:t>
      </w:r>
      <w:r w:rsidRPr="00C77EA8">
        <w:rPr>
          <w:rStyle w:val="Hyperlink"/>
          <w:rFonts w:ascii="Arial" w:hAnsi="Arial" w:cs="Arial"/>
          <w:color w:val="auto"/>
          <w:u w:val="none"/>
        </w:rPr>
        <w:t>(Outcome Standards)</w:t>
      </w:r>
    </w:p>
    <w:p w14:paraId="300DE865" w14:textId="77777777" w:rsidR="00C77EA8" w:rsidRPr="00F15587" w:rsidRDefault="00C77EA8" w:rsidP="00C77EA8">
      <w:pPr>
        <w:numPr>
          <w:ilvl w:val="1"/>
          <w:numId w:val="24"/>
        </w:numPr>
        <w:spacing w:after="160" w:line="230" w:lineRule="atLeast"/>
        <w:rPr>
          <w:rFonts w:ascii="Arial" w:eastAsia="Times New Roman" w:hAnsi="Arial" w:cs="Arial"/>
          <w:i/>
          <w:iCs/>
          <w:lang w:eastAsia="en-AU"/>
        </w:rPr>
      </w:pPr>
      <w:hyperlink r:id="rId21" w:history="1">
        <w:r w:rsidRPr="00F15587">
          <w:rPr>
            <w:rStyle w:val="Hyperlink"/>
            <w:rFonts w:ascii="Arial" w:eastAsia="Times New Roman" w:hAnsi="Arial" w:cs="Arial"/>
            <w:i/>
            <w:iCs/>
            <w:color w:val="5A6380" w:themeColor="text2" w:themeTint="BF"/>
            <w:lang w:eastAsia="en-AU"/>
          </w:rPr>
          <w:t>National Vocational Education and Training Regulator (Compliance Standards for NVR Registered Training Organisations and Fit and Proper Person Requirements) Instrument 2025</w:t>
        </w:r>
      </w:hyperlink>
      <w:r w:rsidRPr="003E2229">
        <w:rPr>
          <w:rFonts w:ascii="Arial" w:eastAsia="Times New Roman" w:hAnsi="Arial" w:cs="Arial"/>
          <w:i/>
          <w:iCs/>
          <w:color w:val="5A6380" w:themeColor="text2" w:themeTint="BF"/>
          <w:lang w:eastAsia="en-AU"/>
        </w:rPr>
        <w:t xml:space="preserve"> </w:t>
      </w:r>
      <w:r w:rsidRPr="00F15587">
        <w:rPr>
          <w:rFonts w:ascii="Arial" w:eastAsia="Times New Roman" w:hAnsi="Arial" w:cs="Arial"/>
          <w:lang w:eastAsia="en-AU"/>
        </w:rPr>
        <w:t>(Compliance Requirements)</w:t>
      </w:r>
    </w:p>
    <w:p w14:paraId="55CEF318" w14:textId="20994655" w:rsidR="009F7D8A" w:rsidRDefault="00C77EA8" w:rsidP="00C77EA8">
      <w:pPr>
        <w:pStyle w:val="ListParagraph"/>
        <w:numPr>
          <w:ilvl w:val="1"/>
          <w:numId w:val="24"/>
        </w:numPr>
      </w:pPr>
      <w:r w:rsidRPr="00F15587">
        <w:rPr>
          <w:rFonts w:ascii="Arial" w:eastAsia="Times New Roman" w:hAnsi="Arial" w:cs="Arial"/>
          <w:lang w:eastAsia="en-AU"/>
        </w:rPr>
        <w:t xml:space="preserve">Credential Policy on the </w:t>
      </w:r>
      <w:hyperlink r:id="rId22" w:history="1">
        <w:r w:rsidRPr="00F15587">
          <w:rPr>
            <w:rStyle w:val="Hyperlink"/>
            <w:rFonts w:ascii="Arial" w:eastAsia="Times New Roman" w:hAnsi="Arial" w:cs="Arial"/>
            <w:color w:val="5A6380" w:themeColor="text2" w:themeTint="BF"/>
            <w:lang w:eastAsia="en-AU"/>
          </w:rPr>
          <w:t>National Register</w:t>
        </w:r>
      </w:hyperlink>
    </w:p>
    <w:p w14:paraId="652FA0A8" w14:textId="05C4D11A" w:rsidR="00EB54A6" w:rsidRDefault="009F7D8A" w:rsidP="00A96383">
      <w:pPr>
        <w:pStyle w:val="ListParagraph"/>
        <w:numPr>
          <w:ilvl w:val="0"/>
          <w:numId w:val="24"/>
        </w:numPr>
      </w:pPr>
      <w:r>
        <w:t>ensure you are prepared to continue to deliver quality training and assessment</w:t>
      </w:r>
      <w:r w:rsidR="003A3E7B">
        <w:t>.</w:t>
      </w:r>
    </w:p>
    <w:p w14:paraId="7186D3C9" w14:textId="77777777" w:rsidR="001A45C1" w:rsidRDefault="001A45C1" w:rsidP="001A45C1">
      <w:r w:rsidRPr="001A45C1">
        <w:rPr>
          <w:rFonts w:eastAsiaTheme="majorEastAsia" w:cstheme="majorBidi"/>
          <w:b/>
          <w:bCs/>
          <w:color w:val="005187" w:themeColor="accent1"/>
          <w:sz w:val="32"/>
          <w:szCs w:val="28"/>
        </w:rPr>
        <w:t>Scope of the self-assessment</w:t>
      </w:r>
      <w:r>
        <w:t xml:space="preserve"> </w:t>
      </w:r>
    </w:p>
    <w:p w14:paraId="6F932518" w14:textId="626255EA" w:rsidR="001A45C1" w:rsidRDefault="001A45C1" w:rsidP="001A45C1">
      <w:r>
        <w:t>This self-assessment does not:</w:t>
      </w:r>
    </w:p>
    <w:p w14:paraId="7B030FD6" w14:textId="33798DBD" w:rsidR="001A45C1" w:rsidRDefault="001A45C1" w:rsidP="001A45C1">
      <w:pPr>
        <w:pStyle w:val="ListParagraph"/>
        <w:numPr>
          <w:ilvl w:val="0"/>
          <w:numId w:val="24"/>
        </w:numPr>
      </w:pPr>
      <w:r>
        <w:t xml:space="preserve">cover all requirements of the </w:t>
      </w:r>
      <w:r w:rsidR="00D915A5">
        <w:t xml:space="preserve">2025 </w:t>
      </w:r>
      <w:r>
        <w:t>Standards</w:t>
      </w:r>
    </w:p>
    <w:p w14:paraId="3F838A57" w14:textId="056CF0CD" w:rsidR="001A45C1" w:rsidRDefault="001A45C1" w:rsidP="001A45C1">
      <w:pPr>
        <w:pStyle w:val="ListParagraph"/>
        <w:numPr>
          <w:ilvl w:val="0"/>
          <w:numId w:val="24"/>
        </w:numPr>
      </w:pPr>
      <w:r>
        <w:t>prescribe how your organisation must provide training and assessment</w:t>
      </w:r>
    </w:p>
    <w:p w14:paraId="70E261D7" w14:textId="77777777" w:rsidR="0078537E" w:rsidRDefault="001A45C1" w:rsidP="001A45C1">
      <w:pPr>
        <w:pStyle w:val="ListParagraph"/>
        <w:numPr>
          <w:ilvl w:val="0"/>
          <w:numId w:val="24"/>
        </w:numPr>
      </w:pPr>
      <w:r>
        <w:lastRenderedPageBreak/>
        <w:t xml:space="preserve">identify all evidence required for compliance with the </w:t>
      </w:r>
      <w:r w:rsidR="00BD355A">
        <w:t xml:space="preserve">2025 </w:t>
      </w:r>
      <w:r>
        <w:t xml:space="preserve">Standards. </w:t>
      </w:r>
    </w:p>
    <w:p w14:paraId="345F005A" w14:textId="3A9E3695" w:rsidR="001A45C1" w:rsidRDefault="001A45C1" w:rsidP="00FB7F32">
      <w:r>
        <w:t xml:space="preserve">ASQA may assess compliance with </w:t>
      </w:r>
      <w:r w:rsidR="00B51E00">
        <w:t>requirements</w:t>
      </w:r>
      <w:r>
        <w:t xml:space="preserve"> not referenced in this self-assessment as part of the assessment process. When lodging your notification of material change</w:t>
      </w:r>
      <w:r w:rsidR="00B51E00">
        <w:t>,</w:t>
      </w:r>
      <w:r>
        <w:t xml:space="preserve"> you should be prepared to demonstrate compliance with all </w:t>
      </w:r>
      <w:r w:rsidR="00B51E00">
        <w:t xml:space="preserve">requirements of the 2025 </w:t>
      </w:r>
      <w:r>
        <w:t>standards.</w:t>
      </w:r>
      <w:r w:rsidR="0078537E">
        <w:t xml:space="preserve"> Further information</w:t>
      </w:r>
      <w:r w:rsidR="001A47F2">
        <w:t xml:space="preserve"> is</w:t>
      </w:r>
      <w:r w:rsidR="00FB7F32">
        <w:t xml:space="preserve"> available </w:t>
      </w:r>
      <w:r w:rsidR="001A47F2">
        <w:t xml:space="preserve">in the </w:t>
      </w:r>
      <w:hyperlink r:id="rId23" w:history="1">
        <w:r w:rsidR="001A47F2" w:rsidRPr="00652AA1">
          <w:rPr>
            <w:rStyle w:val="Hyperlink"/>
          </w:rPr>
          <w:t>Practice Guides</w:t>
        </w:r>
      </w:hyperlink>
      <w:r w:rsidR="00FB7F32">
        <w:t>.</w:t>
      </w:r>
    </w:p>
    <w:p w14:paraId="657D1E82" w14:textId="77777777" w:rsidR="00652AA1" w:rsidRPr="00652AA1" w:rsidRDefault="001A45C1" w:rsidP="001A45C1">
      <w:pPr>
        <w:rPr>
          <w:rFonts w:eastAsiaTheme="majorEastAsia" w:cstheme="majorBidi"/>
          <w:b/>
          <w:bCs/>
          <w:color w:val="005187" w:themeColor="accent1"/>
          <w:sz w:val="32"/>
          <w:szCs w:val="28"/>
        </w:rPr>
      </w:pPr>
      <w:r w:rsidRPr="00652AA1">
        <w:rPr>
          <w:rFonts w:eastAsiaTheme="majorEastAsia" w:cstheme="majorBidi"/>
          <w:b/>
          <w:bCs/>
          <w:color w:val="005187" w:themeColor="accent1"/>
          <w:sz w:val="32"/>
          <w:szCs w:val="28"/>
        </w:rPr>
        <w:t xml:space="preserve">Additional Information </w:t>
      </w:r>
    </w:p>
    <w:p w14:paraId="3B9D40E1" w14:textId="41614708" w:rsidR="001A45C1" w:rsidRDefault="001A45C1" w:rsidP="001A45C1">
      <w:r>
        <w:t xml:space="preserve">A compliance audit </w:t>
      </w:r>
      <w:r w:rsidR="002B0DB0">
        <w:t xml:space="preserve">may </w:t>
      </w:r>
      <w:r>
        <w:t xml:space="preserve">occur to assess compliance of the following against the VET Quality Framework under the authority of the </w:t>
      </w:r>
      <w:r w:rsidRPr="006169D0">
        <w:rPr>
          <w:i/>
          <w:iCs/>
        </w:rPr>
        <w:t>National Vocational Education and Training Regulator Act 2011</w:t>
      </w:r>
      <w:r>
        <w:t xml:space="preserve"> (the NVR Act):</w:t>
      </w:r>
    </w:p>
    <w:p w14:paraId="1ACEDCD2" w14:textId="169A5B88" w:rsidR="001A45C1" w:rsidRDefault="001A45C1" w:rsidP="000A5D2E">
      <w:pPr>
        <w:pStyle w:val="ListParagraph"/>
        <w:numPr>
          <w:ilvl w:val="0"/>
          <w:numId w:val="24"/>
        </w:numPr>
      </w:pPr>
      <w:r>
        <w:t>the responses and the supporting evidence provided as part of this self-assessment</w:t>
      </w:r>
    </w:p>
    <w:p w14:paraId="269EC894" w14:textId="77777777" w:rsidR="000425D7" w:rsidRDefault="001A45C1" w:rsidP="000A5D2E">
      <w:pPr>
        <w:pStyle w:val="ListParagraph"/>
        <w:numPr>
          <w:ilvl w:val="0"/>
          <w:numId w:val="24"/>
        </w:numPr>
      </w:pPr>
      <w:r>
        <w:t xml:space="preserve">the responses and the supporting evidence provided with the Financial Viability Risk Assessment tool. </w:t>
      </w:r>
    </w:p>
    <w:p w14:paraId="593D3ECB" w14:textId="35C547D8" w:rsidR="00560DF5" w:rsidRDefault="001A45C1" w:rsidP="000425D7">
      <w:r>
        <w:t xml:space="preserve">A representative of </w:t>
      </w:r>
      <w:r w:rsidR="00AF6AFC">
        <w:t>ASQA</w:t>
      </w:r>
      <w:r>
        <w:t xml:space="preserve"> may (but is not required to) contact your organisation to seek clarification related to claims made in this self-assessment and accompanying documentation. </w:t>
      </w:r>
    </w:p>
    <w:p w14:paraId="704E2727" w14:textId="6B5D32AA" w:rsidR="00560DF5" w:rsidRDefault="001A45C1" w:rsidP="000425D7">
      <w:r>
        <w:t xml:space="preserve">The audit process will generally </w:t>
      </w:r>
      <w:r w:rsidR="00390688">
        <w:t>consider compliance with the requirements of the 2025 Standards</w:t>
      </w:r>
      <w:r>
        <w:t xml:space="preserve"> included in this self-assessment tool, for all training products on scope</w:t>
      </w:r>
      <w:r w:rsidR="00390688">
        <w:t>,</w:t>
      </w:r>
      <w:r>
        <w:t xml:space="preserve"> but the audit scope may be expanded at any time during the audit. The audit is chargeable for any training provider registered under the NVR Act. For details of the charge rate, see the </w:t>
      </w:r>
      <w:hyperlink r:id="rId24" w:history="1">
        <w:r w:rsidRPr="00BF3EB6">
          <w:rPr>
            <w:rStyle w:val="Hyperlink"/>
          </w:rPr>
          <w:t>ASQA Guide to Fees and Charges</w:t>
        </w:r>
      </w:hyperlink>
      <w:r>
        <w:t xml:space="preserve">. </w:t>
      </w:r>
    </w:p>
    <w:p w14:paraId="0CFA190B" w14:textId="01C024B2" w:rsidR="001A45C1" w:rsidRDefault="001A45C1" w:rsidP="000425D7">
      <w:r>
        <w:t xml:space="preserve">If </w:t>
      </w:r>
      <w:r w:rsidR="006C1665">
        <w:t>concerns are</w:t>
      </w:r>
      <w:r>
        <w:t xml:space="preserve"> identified, ASQA may issue:</w:t>
      </w:r>
    </w:p>
    <w:p w14:paraId="719F69AC" w14:textId="160E3E68" w:rsidR="001A45C1" w:rsidRDefault="001A45C1" w:rsidP="00560DF5">
      <w:pPr>
        <w:pStyle w:val="ListParagraph"/>
        <w:numPr>
          <w:ilvl w:val="0"/>
          <w:numId w:val="24"/>
        </w:numPr>
      </w:pPr>
      <w:r>
        <w:t xml:space="preserve">a written direction to address the </w:t>
      </w:r>
      <w:r w:rsidR="006C1665">
        <w:t>areas of concern</w:t>
      </w:r>
      <w:r>
        <w:t>, or</w:t>
      </w:r>
    </w:p>
    <w:p w14:paraId="0BA5F1E9" w14:textId="000EAA21" w:rsidR="001A45C1" w:rsidRDefault="001A45C1" w:rsidP="00560DF5">
      <w:pPr>
        <w:pStyle w:val="ListParagraph"/>
        <w:numPr>
          <w:ilvl w:val="0"/>
          <w:numId w:val="24"/>
        </w:numPr>
      </w:pPr>
      <w:r>
        <w:t>a condition on your registration, or</w:t>
      </w:r>
    </w:p>
    <w:p w14:paraId="783E2606" w14:textId="423966DB" w:rsidR="001A45C1" w:rsidRDefault="001A45C1" w:rsidP="00560DF5">
      <w:pPr>
        <w:pStyle w:val="ListParagraph"/>
        <w:numPr>
          <w:ilvl w:val="0"/>
          <w:numId w:val="24"/>
        </w:numPr>
      </w:pPr>
      <w:r>
        <w:t>a notice of intent to impose a sanction, or</w:t>
      </w:r>
    </w:p>
    <w:p w14:paraId="43BC42E9" w14:textId="77777777" w:rsidR="00560DF5" w:rsidRDefault="001A45C1" w:rsidP="00560DF5">
      <w:pPr>
        <w:pStyle w:val="ListParagraph"/>
        <w:numPr>
          <w:ilvl w:val="0"/>
          <w:numId w:val="24"/>
        </w:numPr>
      </w:pPr>
      <w:r>
        <w:t>a notice of intent to cancel registration</w:t>
      </w:r>
      <w:r w:rsidR="00560DF5">
        <w:t>.</w:t>
      </w:r>
    </w:p>
    <w:p w14:paraId="03459EBB" w14:textId="2BD56729" w:rsidR="001A45C1" w:rsidRDefault="001A45C1" w:rsidP="00560DF5">
      <w:r>
        <w:t xml:space="preserve">If a notice of intent to impose a sanction is issued, your organisation may be given an opportunity to provide a response and/or additional evidence to address the </w:t>
      </w:r>
      <w:r w:rsidR="00767065">
        <w:t>areas of concern</w:t>
      </w:r>
      <w:r>
        <w:t xml:space="preserve"> within up to 20 working days of the date of the notification, unless ASQA decides otherwise.</w:t>
      </w:r>
    </w:p>
    <w:p w14:paraId="21AFB715" w14:textId="77777777" w:rsidR="00560DF5" w:rsidRPr="000E011F" w:rsidRDefault="001A45C1" w:rsidP="001A45C1">
      <w:pPr>
        <w:rPr>
          <w:rFonts w:eastAsiaTheme="majorEastAsia" w:cstheme="majorBidi"/>
          <w:b/>
          <w:bCs/>
          <w:color w:val="005187" w:themeColor="accent1"/>
          <w:sz w:val="32"/>
          <w:szCs w:val="28"/>
        </w:rPr>
      </w:pPr>
      <w:r w:rsidRPr="000E011F">
        <w:rPr>
          <w:rFonts w:eastAsiaTheme="majorEastAsia" w:cstheme="majorBidi"/>
          <w:b/>
          <w:bCs/>
          <w:color w:val="005187" w:themeColor="accent1"/>
          <w:sz w:val="32"/>
          <w:szCs w:val="28"/>
        </w:rPr>
        <w:t xml:space="preserve">How to complete this self-assessment </w:t>
      </w:r>
    </w:p>
    <w:p w14:paraId="534C1469" w14:textId="28FAA5DC" w:rsidR="005600E4" w:rsidRDefault="001A45C1" w:rsidP="001A45C1">
      <w:r>
        <w:t xml:space="preserve">The self-assessment allows you to confirm your organisation has developed appropriate </w:t>
      </w:r>
      <w:r w:rsidR="00956E96">
        <w:t xml:space="preserve">systems and </w:t>
      </w:r>
      <w:r>
        <w:t xml:space="preserve">processes </w:t>
      </w:r>
      <w:r w:rsidR="005600E4">
        <w:t>for current and ongoing compliance with</w:t>
      </w:r>
      <w:r>
        <w:t xml:space="preserve"> the requirements of the </w:t>
      </w:r>
      <w:r w:rsidR="000E011F">
        <w:t xml:space="preserve">2025 </w:t>
      </w:r>
      <w:r>
        <w:t>Standards</w:t>
      </w:r>
      <w:r w:rsidR="00956E96">
        <w:t>;</w:t>
      </w:r>
      <w:r w:rsidR="005600E4">
        <w:t xml:space="preserve"> and </w:t>
      </w:r>
      <w:r w:rsidR="005600E4" w:rsidRPr="00871C33">
        <w:t xml:space="preserve">you are confident in the </w:t>
      </w:r>
      <w:r w:rsidR="005600E4">
        <w:t>organisation’s ability</w:t>
      </w:r>
      <w:r w:rsidR="005600E4" w:rsidRPr="00871C33">
        <w:t xml:space="preserve"> to deliver quality outcomes.</w:t>
      </w:r>
      <w:r w:rsidR="00694FA3" w:rsidRPr="00694FA3">
        <w:t xml:space="preserve"> </w:t>
      </w:r>
      <w:r w:rsidR="00694FA3">
        <w:t xml:space="preserve">Refer to </w:t>
      </w:r>
      <w:hyperlink r:id="rId25" w:history="1">
        <w:r w:rsidR="00694FA3" w:rsidRPr="00E74308">
          <w:rPr>
            <w:rStyle w:val="Hyperlink"/>
          </w:rPr>
          <w:t>ASQA’s Practice Guides</w:t>
        </w:r>
      </w:hyperlink>
      <w:r w:rsidR="00694FA3">
        <w:t xml:space="preserve"> for the 2025 Standards when developing your responses.</w:t>
      </w:r>
    </w:p>
    <w:p w14:paraId="216AD5D3" w14:textId="77777777" w:rsidR="00482A1D" w:rsidRPr="00482A1D" w:rsidRDefault="001A45C1" w:rsidP="001A45C1">
      <w:pPr>
        <w:rPr>
          <w:b/>
          <w:bCs/>
        </w:rPr>
      </w:pPr>
      <w:r w:rsidRPr="00482A1D">
        <w:rPr>
          <w:b/>
          <w:bCs/>
        </w:rPr>
        <w:t xml:space="preserve">Providing evidence </w:t>
      </w:r>
    </w:p>
    <w:p w14:paraId="5387F7C4" w14:textId="3FBBC469" w:rsidR="001A45C1" w:rsidRDefault="001A45C1" w:rsidP="001A45C1">
      <w:r>
        <w:t>You must:</w:t>
      </w:r>
    </w:p>
    <w:p w14:paraId="3E044D4B" w14:textId="6F20513E" w:rsidR="00C329BE" w:rsidRDefault="00C329BE" w:rsidP="007651EC">
      <w:pPr>
        <w:pStyle w:val="ListParagraph"/>
        <w:numPr>
          <w:ilvl w:val="0"/>
          <w:numId w:val="24"/>
        </w:numPr>
      </w:pPr>
      <w:r>
        <w:t>complete the self-assessment</w:t>
      </w:r>
    </w:p>
    <w:p w14:paraId="22390EF2" w14:textId="6D19FDE8" w:rsidR="001A45C1" w:rsidRDefault="001A45C1" w:rsidP="007651EC">
      <w:pPr>
        <w:pStyle w:val="ListParagraph"/>
        <w:numPr>
          <w:ilvl w:val="0"/>
          <w:numId w:val="24"/>
        </w:numPr>
      </w:pPr>
      <w:r>
        <w:t xml:space="preserve">provide evidence </w:t>
      </w:r>
      <w:r w:rsidR="00C329BE">
        <w:t>to support your responses</w:t>
      </w:r>
    </w:p>
    <w:p w14:paraId="218B281C" w14:textId="33CA9702" w:rsidR="00A96383" w:rsidRPr="00F539A6" w:rsidRDefault="001A45C1" w:rsidP="00F0090C">
      <w:pPr>
        <w:pStyle w:val="ListParagraph"/>
        <w:numPr>
          <w:ilvl w:val="0"/>
          <w:numId w:val="24"/>
        </w:numPr>
      </w:pPr>
      <w:r>
        <w:t xml:space="preserve">upload all evidence into a zip file into asqanet when submitting this self-assessment. </w:t>
      </w:r>
      <w:r w:rsidR="008615B4">
        <w:t>It is recommended that you include an index listing all evidence provided</w:t>
      </w:r>
      <w:r w:rsidR="00060EA2">
        <w:t xml:space="preserve"> and include this index </w:t>
      </w:r>
      <w:r w:rsidR="008615B4">
        <w:t>in the zip file.</w:t>
      </w:r>
      <w:r w:rsidR="00A96383" w:rsidRPr="00F539A6">
        <w:br w:type="page"/>
      </w:r>
    </w:p>
    <w:p w14:paraId="728E84A6" w14:textId="19618DED" w:rsidR="00A96383" w:rsidRDefault="006A5FE2" w:rsidP="00A96383">
      <w:pPr>
        <w:pStyle w:val="Heading1"/>
      </w:pPr>
      <w:r>
        <w:lastRenderedPageBreak/>
        <w:t>Details</w:t>
      </w:r>
      <w:r w:rsidR="00A96383">
        <w:t xml:space="preserve"> </w:t>
      </w:r>
    </w:p>
    <w:tbl>
      <w:tblPr>
        <w:tblStyle w:val="TableGrid"/>
        <w:tblW w:w="0" w:type="auto"/>
        <w:tblLook w:val="04A0" w:firstRow="1" w:lastRow="0" w:firstColumn="1" w:lastColumn="0" w:noHBand="0" w:noVBand="1"/>
      </w:tblPr>
      <w:tblGrid>
        <w:gridCol w:w="3397"/>
        <w:gridCol w:w="1701"/>
        <w:gridCol w:w="1025"/>
        <w:gridCol w:w="2377"/>
        <w:gridCol w:w="516"/>
      </w:tblGrid>
      <w:tr w:rsidR="00026FFF" w14:paraId="357C87C8" w14:textId="77777777" w:rsidTr="00A93F4E">
        <w:tc>
          <w:tcPr>
            <w:tcW w:w="3397" w:type="dxa"/>
            <w:shd w:val="clear" w:color="auto" w:fill="005187" w:themeFill="accent1"/>
          </w:tcPr>
          <w:p w14:paraId="306D606E" w14:textId="77777777" w:rsidR="00026FFF" w:rsidRPr="006A5FE2" w:rsidRDefault="00026FFF" w:rsidP="00471AE0">
            <w:pPr>
              <w:snapToGrid w:val="0"/>
              <w:spacing w:before="100" w:after="100" w:line="276" w:lineRule="auto"/>
              <w:rPr>
                <w:b/>
                <w:bCs/>
                <w:color w:val="FFFFFF" w:themeColor="background1"/>
              </w:rPr>
            </w:pPr>
            <w:r w:rsidRPr="006A5FE2">
              <w:rPr>
                <w:b/>
                <w:bCs/>
                <w:color w:val="FFFFFF" w:themeColor="background1"/>
              </w:rPr>
              <w:t>Provider details</w:t>
            </w:r>
          </w:p>
        </w:tc>
        <w:tc>
          <w:tcPr>
            <w:tcW w:w="5619" w:type="dxa"/>
            <w:gridSpan w:val="4"/>
            <w:shd w:val="clear" w:color="auto" w:fill="005187" w:themeFill="accent1"/>
          </w:tcPr>
          <w:p w14:paraId="6F1937BF" w14:textId="77777777" w:rsidR="00026FFF" w:rsidRDefault="00026FFF" w:rsidP="00471AE0">
            <w:pPr>
              <w:snapToGrid w:val="0"/>
              <w:spacing w:before="100" w:after="100" w:line="276" w:lineRule="auto"/>
            </w:pPr>
          </w:p>
        </w:tc>
      </w:tr>
      <w:tr w:rsidR="00026FFF" w14:paraId="7D0495A7" w14:textId="77777777" w:rsidTr="00A93F4E">
        <w:tc>
          <w:tcPr>
            <w:tcW w:w="3397" w:type="dxa"/>
          </w:tcPr>
          <w:p w14:paraId="0571E4FE" w14:textId="77777777" w:rsidR="00026FFF" w:rsidRDefault="00026FFF" w:rsidP="00471AE0">
            <w:pPr>
              <w:snapToGrid w:val="0"/>
              <w:spacing w:before="100" w:after="100" w:line="276" w:lineRule="auto"/>
            </w:pPr>
            <w:r>
              <w:t>Provider’s legal name</w:t>
            </w:r>
          </w:p>
        </w:tc>
        <w:tc>
          <w:tcPr>
            <w:tcW w:w="5619" w:type="dxa"/>
            <w:gridSpan w:val="4"/>
          </w:tcPr>
          <w:p w14:paraId="7D6A95DF" w14:textId="77777777" w:rsidR="00026FFF" w:rsidRDefault="00026FFF" w:rsidP="00471AE0">
            <w:pPr>
              <w:snapToGrid w:val="0"/>
              <w:spacing w:before="100" w:after="100" w:line="276" w:lineRule="auto"/>
            </w:pPr>
          </w:p>
        </w:tc>
      </w:tr>
      <w:tr w:rsidR="00026FFF" w14:paraId="07FCB3FD" w14:textId="77777777" w:rsidTr="00A93F4E">
        <w:tc>
          <w:tcPr>
            <w:tcW w:w="3397" w:type="dxa"/>
          </w:tcPr>
          <w:p w14:paraId="33EE1B6F" w14:textId="77777777" w:rsidR="00026FFF" w:rsidRDefault="00026FFF" w:rsidP="00471AE0">
            <w:pPr>
              <w:snapToGrid w:val="0"/>
              <w:spacing w:before="100" w:after="100" w:line="276" w:lineRule="auto"/>
            </w:pPr>
            <w:r>
              <w:t>Trading name/s</w:t>
            </w:r>
          </w:p>
        </w:tc>
        <w:tc>
          <w:tcPr>
            <w:tcW w:w="5619" w:type="dxa"/>
            <w:gridSpan w:val="4"/>
          </w:tcPr>
          <w:p w14:paraId="509F3D3A" w14:textId="77777777" w:rsidR="00026FFF" w:rsidRDefault="00026FFF" w:rsidP="00471AE0">
            <w:pPr>
              <w:snapToGrid w:val="0"/>
              <w:spacing w:before="100" w:after="100" w:line="276" w:lineRule="auto"/>
            </w:pPr>
          </w:p>
        </w:tc>
      </w:tr>
      <w:tr w:rsidR="002F365A" w14:paraId="5FC38E51" w14:textId="77777777" w:rsidTr="00A93F4E">
        <w:tc>
          <w:tcPr>
            <w:tcW w:w="3397" w:type="dxa"/>
          </w:tcPr>
          <w:p w14:paraId="4115FE8E" w14:textId="5259A30B" w:rsidR="002F365A" w:rsidRDefault="00A93F4E" w:rsidP="00471AE0">
            <w:pPr>
              <w:snapToGrid w:val="0"/>
              <w:spacing w:before="100" w:after="100"/>
            </w:pPr>
            <w:r>
              <w:t>RTO Code</w:t>
            </w:r>
          </w:p>
        </w:tc>
        <w:tc>
          <w:tcPr>
            <w:tcW w:w="5619" w:type="dxa"/>
            <w:gridSpan w:val="4"/>
          </w:tcPr>
          <w:p w14:paraId="03D36482" w14:textId="77777777" w:rsidR="002F365A" w:rsidRDefault="002F365A" w:rsidP="00471AE0">
            <w:pPr>
              <w:snapToGrid w:val="0"/>
              <w:spacing w:before="100" w:after="100"/>
            </w:pPr>
          </w:p>
        </w:tc>
      </w:tr>
      <w:tr w:rsidR="006A5FE2" w14:paraId="24B41933" w14:textId="77777777" w:rsidTr="00026FFF">
        <w:tc>
          <w:tcPr>
            <w:tcW w:w="6123" w:type="dxa"/>
            <w:gridSpan w:val="3"/>
            <w:shd w:val="clear" w:color="auto" w:fill="005187" w:themeFill="accent1"/>
          </w:tcPr>
          <w:p w14:paraId="0965DEFA" w14:textId="1FF5A853" w:rsidR="006A5FE2" w:rsidRPr="006A5FE2" w:rsidRDefault="006A5FE2" w:rsidP="006A5FE2">
            <w:pPr>
              <w:snapToGrid w:val="0"/>
              <w:spacing w:before="100" w:after="100" w:line="276" w:lineRule="auto"/>
              <w:rPr>
                <w:b/>
                <w:bCs/>
                <w:color w:val="FFFFFF" w:themeColor="background1"/>
              </w:rPr>
            </w:pPr>
            <w:r w:rsidRPr="006A5FE2">
              <w:rPr>
                <w:b/>
                <w:bCs/>
                <w:color w:val="FFFFFF" w:themeColor="background1"/>
              </w:rPr>
              <w:t>Change of ownership details</w:t>
            </w:r>
          </w:p>
        </w:tc>
        <w:tc>
          <w:tcPr>
            <w:tcW w:w="2893" w:type="dxa"/>
            <w:gridSpan w:val="2"/>
            <w:shd w:val="clear" w:color="auto" w:fill="005187" w:themeFill="accent1"/>
          </w:tcPr>
          <w:p w14:paraId="2427C4C2" w14:textId="77777777" w:rsidR="006A5FE2" w:rsidRDefault="006A5FE2" w:rsidP="006A5FE2">
            <w:pPr>
              <w:snapToGrid w:val="0"/>
              <w:spacing w:before="100" w:after="100" w:line="276" w:lineRule="auto"/>
            </w:pPr>
          </w:p>
        </w:tc>
      </w:tr>
      <w:tr w:rsidR="006A5FE2" w14:paraId="7C6261EA" w14:textId="77777777" w:rsidTr="00682917">
        <w:trPr>
          <w:trHeight w:val="246"/>
        </w:trPr>
        <w:tc>
          <w:tcPr>
            <w:tcW w:w="6123" w:type="dxa"/>
            <w:gridSpan w:val="3"/>
            <w:vMerge w:val="restart"/>
          </w:tcPr>
          <w:p w14:paraId="2C378163" w14:textId="7948E816" w:rsidR="006A5FE2" w:rsidRDefault="006A5FE2" w:rsidP="006A5FE2">
            <w:pPr>
              <w:snapToGrid w:val="0"/>
              <w:spacing w:before="100" w:after="100" w:line="276" w:lineRule="auto"/>
            </w:pPr>
            <w:r>
              <w:t>Change of ownership applies to:</w:t>
            </w:r>
          </w:p>
        </w:tc>
        <w:tc>
          <w:tcPr>
            <w:tcW w:w="2377" w:type="dxa"/>
          </w:tcPr>
          <w:p w14:paraId="02B92BBE" w14:textId="77777777" w:rsidR="006A5FE2" w:rsidRDefault="006A5FE2" w:rsidP="006A5FE2">
            <w:pPr>
              <w:snapToGrid w:val="0"/>
              <w:spacing w:before="100" w:after="100"/>
            </w:pPr>
            <w:r>
              <w:t>Registered provider</w:t>
            </w:r>
          </w:p>
        </w:tc>
        <w:sdt>
          <w:sdtPr>
            <w:rPr>
              <w:b/>
              <w:bCs/>
              <w:sz w:val="28"/>
              <w:szCs w:val="28"/>
            </w:rPr>
            <w:id w:val="1816983034"/>
            <w15:color w:val="999999"/>
            <w14:checkbox>
              <w14:checked w14:val="0"/>
              <w14:checkedState w14:val="2612" w14:font="MS Gothic"/>
              <w14:uncheckedState w14:val="2610" w14:font="MS Gothic"/>
            </w14:checkbox>
          </w:sdtPr>
          <w:sdtEndPr/>
          <w:sdtContent>
            <w:tc>
              <w:tcPr>
                <w:tcW w:w="516" w:type="dxa"/>
                <w:vAlign w:val="center"/>
              </w:tcPr>
              <w:p w14:paraId="686B6DDB" w14:textId="5EFD72F0" w:rsidR="006A5FE2" w:rsidRPr="00682917" w:rsidRDefault="00682917" w:rsidP="00682917">
                <w:pPr>
                  <w:snapToGrid w:val="0"/>
                  <w:spacing w:before="0"/>
                  <w:jc w:val="center"/>
                  <w:rPr>
                    <w:b/>
                    <w:bCs/>
                    <w:sz w:val="28"/>
                    <w:szCs w:val="28"/>
                  </w:rPr>
                </w:pPr>
                <w:r>
                  <w:rPr>
                    <w:rFonts w:ascii="MS Gothic" w:eastAsia="MS Gothic" w:hAnsi="MS Gothic" w:hint="eastAsia"/>
                    <w:b/>
                    <w:bCs/>
                    <w:sz w:val="28"/>
                    <w:szCs w:val="28"/>
                  </w:rPr>
                  <w:t>☐</w:t>
                </w:r>
              </w:p>
            </w:tc>
          </w:sdtContent>
        </w:sdt>
      </w:tr>
      <w:tr w:rsidR="00682917" w14:paraId="748C825E" w14:textId="77777777" w:rsidTr="00682917">
        <w:trPr>
          <w:trHeight w:val="245"/>
        </w:trPr>
        <w:tc>
          <w:tcPr>
            <w:tcW w:w="6123" w:type="dxa"/>
            <w:gridSpan w:val="3"/>
            <w:vMerge/>
          </w:tcPr>
          <w:p w14:paraId="631B5778" w14:textId="77777777" w:rsidR="00682917" w:rsidRDefault="00682917" w:rsidP="00682917">
            <w:pPr>
              <w:snapToGrid w:val="0"/>
              <w:spacing w:before="100" w:after="100"/>
            </w:pPr>
          </w:p>
        </w:tc>
        <w:tc>
          <w:tcPr>
            <w:tcW w:w="2377" w:type="dxa"/>
          </w:tcPr>
          <w:p w14:paraId="6C34595D" w14:textId="77777777" w:rsidR="00682917" w:rsidRDefault="00682917" w:rsidP="00682917">
            <w:pPr>
              <w:snapToGrid w:val="0"/>
              <w:spacing w:before="100" w:after="100"/>
            </w:pPr>
            <w:r>
              <w:t>Parent company</w:t>
            </w:r>
          </w:p>
        </w:tc>
        <w:sdt>
          <w:sdtPr>
            <w:rPr>
              <w:b/>
              <w:bCs/>
              <w:sz w:val="28"/>
              <w:szCs w:val="28"/>
            </w:rPr>
            <w:id w:val="242143012"/>
            <w15:color w:val="C0C0C0"/>
            <w14:checkbox>
              <w14:checked w14:val="0"/>
              <w14:checkedState w14:val="2612" w14:font="MS Gothic"/>
              <w14:uncheckedState w14:val="2610" w14:font="MS Gothic"/>
            </w14:checkbox>
          </w:sdtPr>
          <w:sdtEndPr/>
          <w:sdtContent>
            <w:tc>
              <w:tcPr>
                <w:tcW w:w="516" w:type="dxa"/>
                <w:vAlign w:val="center"/>
              </w:tcPr>
              <w:p w14:paraId="2AF783EA" w14:textId="48D75079" w:rsidR="00682917" w:rsidRDefault="00682917" w:rsidP="00682917">
                <w:pPr>
                  <w:snapToGrid w:val="0"/>
                  <w:spacing w:before="0"/>
                  <w:jc w:val="center"/>
                </w:pPr>
                <w:r>
                  <w:rPr>
                    <w:rFonts w:ascii="MS Gothic" w:eastAsia="MS Gothic" w:hAnsi="MS Gothic" w:hint="eastAsia"/>
                    <w:b/>
                    <w:bCs/>
                    <w:sz w:val="28"/>
                    <w:szCs w:val="28"/>
                  </w:rPr>
                  <w:t>☐</w:t>
                </w:r>
              </w:p>
            </w:tc>
          </w:sdtContent>
        </w:sdt>
      </w:tr>
      <w:tr w:rsidR="00682917" w14:paraId="450DB17B" w14:textId="77777777" w:rsidTr="00026FFF">
        <w:tc>
          <w:tcPr>
            <w:tcW w:w="6123" w:type="dxa"/>
            <w:gridSpan w:val="3"/>
          </w:tcPr>
          <w:p w14:paraId="65535BC5" w14:textId="1BF049F7" w:rsidR="00682917" w:rsidRDefault="00682917" w:rsidP="00682917">
            <w:pPr>
              <w:snapToGrid w:val="0"/>
              <w:spacing w:before="100" w:after="100" w:line="276" w:lineRule="auto"/>
            </w:pPr>
            <w:r>
              <w:t>Date change of ownership is scheduled to/has come into effect</w:t>
            </w:r>
          </w:p>
        </w:tc>
        <w:tc>
          <w:tcPr>
            <w:tcW w:w="2893" w:type="dxa"/>
            <w:gridSpan w:val="2"/>
          </w:tcPr>
          <w:p w14:paraId="49F487E1" w14:textId="77777777" w:rsidR="00682917" w:rsidRDefault="00682917" w:rsidP="00682917">
            <w:pPr>
              <w:snapToGrid w:val="0"/>
              <w:spacing w:before="100" w:after="100" w:line="276" w:lineRule="auto"/>
            </w:pPr>
          </w:p>
        </w:tc>
      </w:tr>
      <w:tr w:rsidR="00682917" w14:paraId="525AA2E8" w14:textId="77777777" w:rsidTr="00026FFF">
        <w:tc>
          <w:tcPr>
            <w:tcW w:w="6123" w:type="dxa"/>
            <w:gridSpan w:val="3"/>
          </w:tcPr>
          <w:p w14:paraId="6437367A" w14:textId="769C1EF6" w:rsidR="00682917" w:rsidRDefault="00682917" w:rsidP="00682917">
            <w:pPr>
              <w:snapToGrid w:val="0"/>
              <w:spacing w:before="100" w:after="100" w:line="276" w:lineRule="auto"/>
            </w:pPr>
            <w:r>
              <w:t>Percentage of shares transferred/sold in this transaction</w:t>
            </w:r>
          </w:p>
        </w:tc>
        <w:tc>
          <w:tcPr>
            <w:tcW w:w="2893" w:type="dxa"/>
            <w:gridSpan w:val="2"/>
          </w:tcPr>
          <w:p w14:paraId="3531CB8D" w14:textId="77777777" w:rsidR="00682917" w:rsidRDefault="00682917" w:rsidP="00682917">
            <w:pPr>
              <w:snapToGrid w:val="0"/>
              <w:spacing w:before="100" w:after="100" w:line="276" w:lineRule="auto"/>
            </w:pPr>
          </w:p>
        </w:tc>
      </w:tr>
      <w:tr w:rsidR="00682917" w14:paraId="73628F41" w14:textId="77777777" w:rsidTr="00026FFF">
        <w:tc>
          <w:tcPr>
            <w:tcW w:w="6123" w:type="dxa"/>
            <w:gridSpan w:val="3"/>
          </w:tcPr>
          <w:p w14:paraId="7A289171" w14:textId="7E06F425" w:rsidR="00682917" w:rsidRDefault="00682917" w:rsidP="00682917">
            <w:pPr>
              <w:snapToGrid w:val="0"/>
              <w:spacing w:before="100" w:after="100" w:line="276" w:lineRule="auto"/>
            </w:pPr>
            <w:r>
              <w:t>Percentage of shares transferred/sold in total over last 12 months</w:t>
            </w:r>
          </w:p>
        </w:tc>
        <w:tc>
          <w:tcPr>
            <w:tcW w:w="2893" w:type="dxa"/>
            <w:gridSpan w:val="2"/>
          </w:tcPr>
          <w:p w14:paraId="0160A33A" w14:textId="77777777" w:rsidR="00682917" w:rsidRDefault="00682917" w:rsidP="00682917">
            <w:pPr>
              <w:snapToGrid w:val="0"/>
              <w:spacing w:before="100" w:after="100" w:line="276" w:lineRule="auto"/>
            </w:pPr>
          </w:p>
        </w:tc>
      </w:tr>
      <w:tr w:rsidR="00682917" w14:paraId="49DAF02A" w14:textId="77777777" w:rsidTr="00026FFF">
        <w:tc>
          <w:tcPr>
            <w:tcW w:w="6123" w:type="dxa"/>
            <w:gridSpan w:val="3"/>
          </w:tcPr>
          <w:p w14:paraId="271EB0BE" w14:textId="0811361A" w:rsidR="00682917" w:rsidRDefault="00682917" w:rsidP="00682917">
            <w:pPr>
              <w:snapToGrid w:val="0"/>
              <w:spacing w:before="100" w:after="100" w:line="276" w:lineRule="auto"/>
            </w:pPr>
            <w:r>
              <w:t>Number of students enrolled at the time of change of ownership</w:t>
            </w:r>
          </w:p>
        </w:tc>
        <w:tc>
          <w:tcPr>
            <w:tcW w:w="2893" w:type="dxa"/>
            <w:gridSpan w:val="2"/>
          </w:tcPr>
          <w:p w14:paraId="5F6F3F44" w14:textId="77777777" w:rsidR="00682917" w:rsidRDefault="00682917" w:rsidP="00682917">
            <w:pPr>
              <w:snapToGrid w:val="0"/>
              <w:spacing w:before="100" w:after="100" w:line="276" w:lineRule="auto"/>
            </w:pPr>
          </w:p>
        </w:tc>
      </w:tr>
      <w:tr w:rsidR="00682917" w14:paraId="12086E6A" w14:textId="77777777" w:rsidTr="00026FFF">
        <w:tc>
          <w:tcPr>
            <w:tcW w:w="6123" w:type="dxa"/>
            <w:gridSpan w:val="3"/>
          </w:tcPr>
          <w:p w14:paraId="6F3C5AA4" w14:textId="77C89B6C" w:rsidR="00682917" w:rsidRDefault="00682917" w:rsidP="00682917">
            <w:pPr>
              <w:snapToGrid w:val="0"/>
              <w:spacing w:before="100" w:after="100" w:line="276" w:lineRule="auto"/>
            </w:pPr>
            <w:r>
              <w:t>Number of students who completed the training product they were enrolled in during the 12 months prior to change</w:t>
            </w:r>
          </w:p>
        </w:tc>
        <w:tc>
          <w:tcPr>
            <w:tcW w:w="2893" w:type="dxa"/>
            <w:gridSpan w:val="2"/>
          </w:tcPr>
          <w:p w14:paraId="796E282E" w14:textId="77777777" w:rsidR="00682917" w:rsidRDefault="00682917" w:rsidP="00682917">
            <w:pPr>
              <w:snapToGrid w:val="0"/>
              <w:spacing w:before="100" w:after="100" w:line="276" w:lineRule="auto"/>
            </w:pPr>
          </w:p>
        </w:tc>
      </w:tr>
      <w:tr w:rsidR="00D264DB" w14:paraId="64516485" w14:textId="77777777" w:rsidTr="00026FFF">
        <w:tc>
          <w:tcPr>
            <w:tcW w:w="6123" w:type="dxa"/>
            <w:gridSpan w:val="3"/>
          </w:tcPr>
          <w:p w14:paraId="4C358185" w14:textId="77777777" w:rsidR="00BB6779" w:rsidRDefault="00D264DB" w:rsidP="00682917">
            <w:pPr>
              <w:snapToGrid w:val="0"/>
              <w:spacing w:before="100" w:after="100"/>
            </w:pPr>
            <w:r>
              <w:t xml:space="preserve">Date </w:t>
            </w:r>
            <w:r w:rsidR="0012295D">
              <w:t xml:space="preserve">the </w:t>
            </w:r>
            <w:r w:rsidR="00C12984">
              <w:t>provider</w:t>
            </w:r>
            <w:r w:rsidR="00B55F97" w:rsidRPr="00B55F97">
              <w:t xml:space="preserve"> last delivered training and/or assessment to VET students</w:t>
            </w:r>
          </w:p>
          <w:p w14:paraId="722C810D" w14:textId="3D6AFB3F" w:rsidR="00D264DB" w:rsidRPr="00BB6779" w:rsidRDefault="001F4A68" w:rsidP="00682917">
            <w:pPr>
              <w:snapToGrid w:val="0"/>
              <w:spacing w:before="100" w:after="100"/>
              <w:rPr>
                <w:i/>
                <w:iCs/>
              </w:rPr>
            </w:pPr>
            <w:r w:rsidRPr="00BB6779">
              <w:rPr>
                <w:i/>
                <w:iCs/>
                <w:sz w:val="18"/>
                <w:szCs w:val="18"/>
              </w:rPr>
              <w:t xml:space="preserve">Please note, if this was more than 12 months ago, please see information regarding </w:t>
            </w:r>
            <w:hyperlink r:id="rId26" w:history="1">
              <w:r w:rsidRPr="00BB6779">
                <w:rPr>
                  <w:rStyle w:val="Hyperlink"/>
                  <w:i/>
                  <w:iCs/>
                  <w:sz w:val="18"/>
                  <w:szCs w:val="18"/>
                </w:rPr>
                <w:t>Lapse of Registration</w:t>
              </w:r>
            </w:hyperlink>
          </w:p>
        </w:tc>
        <w:tc>
          <w:tcPr>
            <w:tcW w:w="2893" w:type="dxa"/>
            <w:gridSpan w:val="2"/>
          </w:tcPr>
          <w:p w14:paraId="305FBFE4" w14:textId="77777777" w:rsidR="00D264DB" w:rsidRDefault="00D264DB" w:rsidP="00682917">
            <w:pPr>
              <w:snapToGrid w:val="0"/>
              <w:spacing w:before="100" w:after="100"/>
            </w:pPr>
          </w:p>
        </w:tc>
      </w:tr>
      <w:tr w:rsidR="00682917" w:rsidRPr="006A5FE2" w14:paraId="71F75E62" w14:textId="77777777" w:rsidTr="00A93F4E">
        <w:tc>
          <w:tcPr>
            <w:tcW w:w="3397" w:type="dxa"/>
            <w:shd w:val="clear" w:color="auto" w:fill="005187" w:themeFill="accent1"/>
          </w:tcPr>
          <w:p w14:paraId="74767BF1" w14:textId="77777777" w:rsidR="00682917" w:rsidRPr="006A5FE2" w:rsidRDefault="00682917" w:rsidP="00682917">
            <w:pPr>
              <w:snapToGrid w:val="0"/>
              <w:spacing w:before="100" w:after="100" w:line="276" w:lineRule="auto"/>
              <w:rPr>
                <w:b/>
                <w:bCs/>
                <w:color w:val="FFFFFF" w:themeColor="background1"/>
              </w:rPr>
            </w:pPr>
            <w:r w:rsidRPr="006A5FE2">
              <w:rPr>
                <w:b/>
                <w:bCs/>
                <w:color w:val="FFFFFF" w:themeColor="background1"/>
              </w:rPr>
              <w:t>Self-assessment details</w:t>
            </w:r>
          </w:p>
        </w:tc>
        <w:tc>
          <w:tcPr>
            <w:tcW w:w="5619" w:type="dxa"/>
            <w:gridSpan w:val="4"/>
            <w:shd w:val="clear" w:color="auto" w:fill="005187" w:themeFill="accent1"/>
          </w:tcPr>
          <w:p w14:paraId="007DB78D" w14:textId="77777777" w:rsidR="00682917" w:rsidRPr="006A5FE2" w:rsidRDefault="00682917" w:rsidP="00682917">
            <w:pPr>
              <w:snapToGrid w:val="0"/>
              <w:spacing w:before="100" w:after="100" w:line="276" w:lineRule="auto"/>
              <w:rPr>
                <w:b/>
                <w:bCs/>
                <w:color w:val="FFFFFF" w:themeColor="background1"/>
              </w:rPr>
            </w:pPr>
          </w:p>
        </w:tc>
      </w:tr>
      <w:tr w:rsidR="00682917" w14:paraId="62F6B5EC" w14:textId="77777777" w:rsidTr="00C06274">
        <w:tc>
          <w:tcPr>
            <w:tcW w:w="3397" w:type="dxa"/>
          </w:tcPr>
          <w:p w14:paraId="39ECBE5A" w14:textId="58B214C9" w:rsidR="00682917" w:rsidRDefault="00682917" w:rsidP="00682917">
            <w:pPr>
              <w:snapToGrid w:val="0"/>
              <w:spacing w:before="100" w:after="100" w:line="276" w:lineRule="auto"/>
            </w:pPr>
            <w:r>
              <w:t>Self-assessment completed by</w:t>
            </w:r>
          </w:p>
        </w:tc>
        <w:tc>
          <w:tcPr>
            <w:tcW w:w="1701" w:type="dxa"/>
          </w:tcPr>
          <w:p w14:paraId="1171D319" w14:textId="2DDFE434" w:rsidR="00682917" w:rsidRDefault="00682917" w:rsidP="00682917">
            <w:pPr>
              <w:snapToGrid w:val="0"/>
              <w:spacing w:before="100" w:after="100"/>
            </w:pPr>
            <w:r>
              <w:t>Title:</w:t>
            </w:r>
          </w:p>
        </w:tc>
        <w:tc>
          <w:tcPr>
            <w:tcW w:w="3918" w:type="dxa"/>
            <w:gridSpan w:val="3"/>
          </w:tcPr>
          <w:p w14:paraId="4A4F6587" w14:textId="19D06346" w:rsidR="00682917" w:rsidRDefault="00682917" w:rsidP="00682917">
            <w:pPr>
              <w:snapToGrid w:val="0"/>
              <w:spacing w:before="100" w:after="100" w:line="276" w:lineRule="auto"/>
            </w:pPr>
            <w:r>
              <w:t>Name:</w:t>
            </w:r>
          </w:p>
        </w:tc>
      </w:tr>
      <w:tr w:rsidR="00682917" w14:paraId="025EEDD4" w14:textId="77777777" w:rsidTr="00A93F4E">
        <w:tc>
          <w:tcPr>
            <w:tcW w:w="3397" w:type="dxa"/>
          </w:tcPr>
          <w:p w14:paraId="2DADFC52" w14:textId="77777777" w:rsidR="00682917" w:rsidRDefault="00682917" w:rsidP="00682917">
            <w:pPr>
              <w:snapToGrid w:val="0"/>
              <w:spacing w:before="100" w:after="100" w:line="276" w:lineRule="auto"/>
            </w:pPr>
            <w:r>
              <w:t>Role within the organisation</w:t>
            </w:r>
          </w:p>
        </w:tc>
        <w:tc>
          <w:tcPr>
            <w:tcW w:w="5619" w:type="dxa"/>
            <w:gridSpan w:val="4"/>
          </w:tcPr>
          <w:p w14:paraId="06B5AA9D" w14:textId="77777777" w:rsidR="00682917" w:rsidRDefault="00682917" w:rsidP="00682917">
            <w:pPr>
              <w:snapToGrid w:val="0"/>
              <w:spacing w:before="100" w:after="100" w:line="276" w:lineRule="auto"/>
            </w:pPr>
          </w:p>
        </w:tc>
      </w:tr>
      <w:tr w:rsidR="00682917" w14:paraId="54DA316B" w14:textId="77777777" w:rsidTr="00A93F4E">
        <w:tc>
          <w:tcPr>
            <w:tcW w:w="3397" w:type="dxa"/>
          </w:tcPr>
          <w:p w14:paraId="0ED6989D" w14:textId="77777777" w:rsidR="00682917" w:rsidRDefault="00682917" w:rsidP="00682917">
            <w:pPr>
              <w:snapToGrid w:val="0"/>
              <w:spacing w:before="100" w:after="100" w:line="276" w:lineRule="auto"/>
            </w:pPr>
            <w:r>
              <w:t>Date completed</w:t>
            </w:r>
          </w:p>
        </w:tc>
        <w:tc>
          <w:tcPr>
            <w:tcW w:w="5619" w:type="dxa"/>
            <w:gridSpan w:val="4"/>
          </w:tcPr>
          <w:p w14:paraId="59A97429" w14:textId="77777777" w:rsidR="00682917" w:rsidRDefault="00682917" w:rsidP="00682917">
            <w:pPr>
              <w:snapToGrid w:val="0"/>
              <w:spacing w:before="100" w:after="100" w:line="276" w:lineRule="auto"/>
            </w:pPr>
          </w:p>
        </w:tc>
      </w:tr>
      <w:tr w:rsidR="00682917" w14:paraId="60F43103" w14:textId="77777777" w:rsidTr="00A93F4E">
        <w:tc>
          <w:tcPr>
            <w:tcW w:w="3397" w:type="dxa"/>
          </w:tcPr>
          <w:p w14:paraId="51A6BE9F" w14:textId="77777777" w:rsidR="00682917" w:rsidRDefault="00682917" w:rsidP="00682917">
            <w:pPr>
              <w:snapToGrid w:val="0"/>
              <w:spacing w:before="100" w:after="100"/>
            </w:pPr>
            <w:r>
              <w:t>Did a consultant assist with completion of this self-assessment?</w:t>
            </w:r>
          </w:p>
        </w:tc>
        <w:tc>
          <w:tcPr>
            <w:tcW w:w="5619" w:type="dxa"/>
            <w:gridSpan w:val="4"/>
          </w:tcPr>
          <w:p w14:paraId="04EBB10F" w14:textId="77777777" w:rsidR="00682917" w:rsidRDefault="00682917" w:rsidP="00682917">
            <w:pPr>
              <w:snapToGrid w:val="0"/>
              <w:spacing w:before="100" w:after="100"/>
            </w:pPr>
          </w:p>
        </w:tc>
      </w:tr>
      <w:tr w:rsidR="00682917" w14:paraId="48E84AE1" w14:textId="77777777" w:rsidTr="00A93F4E">
        <w:tc>
          <w:tcPr>
            <w:tcW w:w="3397" w:type="dxa"/>
          </w:tcPr>
          <w:p w14:paraId="13093282" w14:textId="77777777" w:rsidR="00682917" w:rsidRDefault="00682917" w:rsidP="00682917">
            <w:pPr>
              <w:snapToGrid w:val="0"/>
              <w:spacing w:before="100" w:after="100"/>
            </w:pPr>
            <w:r>
              <w:t>Name of consultant</w:t>
            </w:r>
          </w:p>
        </w:tc>
        <w:tc>
          <w:tcPr>
            <w:tcW w:w="5619" w:type="dxa"/>
            <w:gridSpan w:val="4"/>
          </w:tcPr>
          <w:p w14:paraId="62E366B6" w14:textId="77777777" w:rsidR="00682917" w:rsidRDefault="00682917" w:rsidP="00682917">
            <w:pPr>
              <w:snapToGrid w:val="0"/>
              <w:spacing w:before="100" w:after="100"/>
            </w:pPr>
          </w:p>
        </w:tc>
      </w:tr>
      <w:tr w:rsidR="00682917" w14:paraId="7C9D77A6" w14:textId="77777777" w:rsidTr="00A93F4E">
        <w:tc>
          <w:tcPr>
            <w:tcW w:w="3397" w:type="dxa"/>
          </w:tcPr>
          <w:p w14:paraId="128D6FC2" w14:textId="310AB7C1" w:rsidR="00682917" w:rsidRDefault="00682917" w:rsidP="00682917">
            <w:pPr>
              <w:snapToGrid w:val="0"/>
              <w:spacing w:before="100" w:after="100"/>
            </w:pPr>
            <w:r>
              <w:t>Consultant’s organisation name</w:t>
            </w:r>
          </w:p>
        </w:tc>
        <w:tc>
          <w:tcPr>
            <w:tcW w:w="5619" w:type="dxa"/>
            <w:gridSpan w:val="4"/>
          </w:tcPr>
          <w:p w14:paraId="57052D08" w14:textId="77777777" w:rsidR="00682917" w:rsidRDefault="00682917" w:rsidP="00682917">
            <w:pPr>
              <w:snapToGrid w:val="0"/>
              <w:spacing w:before="100" w:after="100"/>
            </w:pPr>
          </w:p>
        </w:tc>
      </w:tr>
      <w:tr w:rsidR="00682917" w14:paraId="216C30AA" w14:textId="77777777" w:rsidTr="00682917">
        <w:trPr>
          <w:trHeight w:val="153"/>
        </w:trPr>
        <w:tc>
          <w:tcPr>
            <w:tcW w:w="3397" w:type="dxa"/>
            <w:vMerge w:val="restart"/>
          </w:tcPr>
          <w:p w14:paraId="40042326" w14:textId="3680CB43" w:rsidR="00682917" w:rsidRDefault="00682917" w:rsidP="00682917">
            <w:pPr>
              <w:snapToGrid w:val="0"/>
              <w:spacing w:before="100" w:after="100"/>
            </w:pPr>
            <w:r>
              <w:t>Nature of consultancy</w:t>
            </w:r>
            <w:r w:rsidR="009F6E19">
              <w:t>:</w:t>
            </w:r>
          </w:p>
        </w:tc>
        <w:tc>
          <w:tcPr>
            <w:tcW w:w="5103" w:type="dxa"/>
            <w:gridSpan w:val="3"/>
          </w:tcPr>
          <w:p w14:paraId="4429CE88" w14:textId="77777777" w:rsidR="00682917" w:rsidRDefault="00682917" w:rsidP="00682917">
            <w:pPr>
              <w:snapToGrid w:val="0"/>
              <w:spacing w:before="100" w:after="100"/>
            </w:pPr>
            <w:r>
              <w:t>Contracted to assist with self-assessment during change of ownership</w:t>
            </w:r>
          </w:p>
        </w:tc>
        <w:sdt>
          <w:sdtPr>
            <w:rPr>
              <w:b/>
              <w:bCs/>
              <w:sz w:val="28"/>
              <w:szCs w:val="28"/>
            </w:rPr>
            <w:id w:val="-1917321991"/>
            <w15:color w:val="C0C0C0"/>
            <w14:checkbox>
              <w14:checked w14:val="0"/>
              <w14:checkedState w14:val="2612" w14:font="MS Gothic"/>
              <w14:uncheckedState w14:val="2610" w14:font="MS Gothic"/>
            </w14:checkbox>
          </w:sdtPr>
          <w:sdtEndPr/>
          <w:sdtContent>
            <w:tc>
              <w:tcPr>
                <w:tcW w:w="516" w:type="dxa"/>
                <w:vAlign w:val="center"/>
              </w:tcPr>
              <w:p w14:paraId="79C54EC7" w14:textId="2C9BFAC3" w:rsidR="00682917" w:rsidRDefault="00682917" w:rsidP="00682917">
                <w:pPr>
                  <w:snapToGrid w:val="0"/>
                  <w:spacing w:before="0"/>
                  <w:jc w:val="center"/>
                </w:pPr>
                <w:r>
                  <w:rPr>
                    <w:rFonts w:ascii="MS Gothic" w:eastAsia="MS Gothic" w:hAnsi="MS Gothic" w:hint="eastAsia"/>
                    <w:b/>
                    <w:bCs/>
                    <w:sz w:val="28"/>
                    <w:szCs w:val="28"/>
                  </w:rPr>
                  <w:t>☐</w:t>
                </w:r>
              </w:p>
            </w:tc>
          </w:sdtContent>
        </w:sdt>
      </w:tr>
      <w:tr w:rsidR="00682917" w14:paraId="3CC44EA2" w14:textId="77777777" w:rsidTr="00682917">
        <w:trPr>
          <w:trHeight w:val="153"/>
        </w:trPr>
        <w:tc>
          <w:tcPr>
            <w:tcW w:w="3397" w:type="dxa"/>
            <w:vMerge/>
          </w:tcPr>
          <w:p w14:paraId="187A56D2" w14:textId="77777777" w:rsidR="00682917" w:rsidRDefault="00682917" w:rsidP="00682917">
            <w:pPr>
              <w:snapToGrid w:val="0"/>
              <w:spacing w:before="100" w:after="100"/>
            </w:pPr>
          </w:p>
        </w:tc>
        <w:tc>
          <w:tcPr>
            <w:tcW w:w="5103" w:type="dxa"/>
            <w:gridSpan w:val="3"/>
          </w:tcPr>
          <w:p w14:paraId="2FE47EAF" w14:textId="77777777" w:rsidR="00682917" w:rsidRDefault="00682917" w:rsidP="00682917">
            <w:pPr>
              <w:snapToGrid w:val="0"/>
              <w:spacing w:before="100" w:after="100"/>
            </w:pPr>
            <w:r>
              <w:t>Contracted to provide ongoing support</w:t>
            </w:r>
          </w:p>
        </w:tc>
        <w:sdt>
          <w:sdtPr>
            <w:rPr>
              <w:b/>
              <w:bCs/>
              <w:sz w:val="28"/>
              <w:szCs w:val="28"/>
            </w:rPr>
            <w:id w:val="-304165314"/>
            <w15:color w:val="C0C0C0"/>
            <w14:checkbox>
              <w14:checked w14:val="0"/>
              <w14:checkedState w14:val="2612" w14:font="MS Gothic"/>
              <w14:uncheckedState w14:val="2610" w14:font="MS Gothic"/>
            </w14:checkbox>
          </w:sdtPr>
          <w:sdtEndPr/>
          <w:sdtContent>
            <w:tc>
              <w:tcPr>
                <w:tcW w:w="516" w:type="dxa"/>
                <w:vAlign w:val="center"/>
              </w:tcPr>
              <w:p w14:paraId="28616DF6" w14:textId="4AE2AA70" w:rsidR="00682917" w:rsidRDefault="00682917" w:rsidP="00682917">
                <w:pPr>
                  <w:snapToGrid w:val="0"/>
                  <w:spacing w:before="0"/>
                  <w:jc w:val="center"/>
                </w:pPr>
                <w:r>
                  <w:rPr>
                    <w:rFonts w:ascii="MS Gothic" w:eastAsia="MS Gothic" w:hAnsi="MS Gothic" w:hint="eastAsia"/>
                    <w:b/>
                    <w:bCs/>
                    <w:sz w:val="28"/>
                    <w:szCs w:val="28"/>
                  </w:rPr>
                  <w:t>☐</w:t>
                </w:r>
              </w:p>
            </w:tc>
          </w:sdtContent>
        </w:sdt>
      </w:tr>
      <w:tr w:rsidR="00682917" w14:paraId="3718A061" w14:textId="77777777" w:rsidTr="00682917">
        <w:trPr>
          <w:trHeight w:val="153"/>
        </w:trPr>
        <w:tc>
          <w:tcPr>
            <w:tcW w:w="3397" w:type="dxa"/>
            <w:vMerge/>
          </w:tcPr>
          <w:p w14:paraId="520975A4" w14:textId="77777777" w:rsidR="00682917" w:rsidRDefault="00682917" w:rsidP="00682917">
            <w:pPr>
              <w:snapToGrid w:val="0"/>
              <w:spacing w:before="100" w:after="100"/>
            </w:pPr>
          </w:p>
        </w:tc>
        <w:tc>
          <w:tcPr>
            <w:tcW w:w="5103" w:type="dxa"/>
            <w:gridSpan w:val="3"/>
          </w:tcPr>
          <w:p w14:paraId="39AF737C" w14:textId="77777777" w:rsidR="00682917" w:rsidRDefault="00682917" w:rsidP="00682917">
            <w:pPr>
              <w:snapToGrid w:val="0"/>
              <w:spacing w:before="100" w:after="100"/>
            </w:pPr>
            <w:r>
              <w:t>Other (please provide details)</w:t>
            </w:r>
            <w:r w:rsidR="009F6E19">
              <w:t>:</w:t>
            </w:r>
          </w:p>
          <w:p w14:paraId="51B9870C" w14:textId="06029732" w:rsidR="009F6E19" w:rsidRDefault="009F6E19" w:rsidP="00682917">
            <w:pPr>
              <w:snapToGrid w:val="0"/>
              <w:spacing w:before="100" w:after="100"/>
            </w:pPr>
          </w:p>
        </w:tc>
        <w:sdt>
          <w:sdtPr>
            <w:rPr>
              <w:b/>
              <w:bCs/>
              <w:sz w:val="28"/>
              <w:szCs w:val="28"/>
            </w:rPr>
            <w:id w:val="-379408708"/>
            <w15:color w:val="C0C0C0"/>
            <w14:checkbox>
              <w14:checked w14:val="0"/>
              <w14:checkedState w14:val="2612" w14:font="MS Gothic"/>
              <w14:uncheckedState w14:val="2610" w14:font="MS Gothic"/>
            </w14:checkbox>
          </w:sdtPr>
          <w:sdtEndPr/>
          <w:sdtContent>
            <w:tc>
              <w:tcPr>
                <w:tcW w:w="516" w:type="dxa"/>
                <w:vAlign w:val="center"/>
              </w:tcPr>
              <w:p w14:paraId="4FF2F7C8" w14:textId="5A63EF30" w:rsidR="00682917" w:rsidRDefault="00682917" w:rsidP="00682917">
                <w:pPr>
                  <w:snapToGrid w:val="0"/>
                  <w:spacing w:before="0"/>
                  <w:jc w:val="center"/>
                </w:pPr>
                <w:r>
                  <w:rPr>
                    <w:rFonts w:ascii="MS Gothic" w:eastAsia="MS Gothic" w:hAnsi="MS Gothic" w:hint="eastAsia"/>
                    <w:b/>
                    <w:bCs/>
                    <w:sz w:val="28"/>
                    <w:szCs w:val="28"/>
                  </w:rPr>
                  <w:t>☐</w:t>
                </w:r>
              </w:p>
            </w:tc>
          </w:sdtContent>
        </w:sdt>
      </w:tr>
    </w:tbl>
    <w:p w14:paraId="1EE75069" w14:textId="77777777" w:rsidR="00026FFF" w:rsidRPr="00026FFF" w:rsidRDefault="00026FFF" w:rsidP="00026FFF"/>
    <w:p w14:paraId="2186E7E6" w14:textId="35E40463" w:rsidR="00026FFF" w:rsidRDefault="00026FFF">
      <w:r>
        <w:br w:type="page"/>
      </w:r>
    </w:p>
    <w:p w14:paraId="1A7631D3" w14:textId="77777777" w:rsidR="00026FFF" w:rsidRDefault="00026FFF" w:rsidP="00026FFF">
      <w:pPr>
        <w:pStyle w:val="Heading1"/>
      </w:pPr>
      <w:r>
        <w:lastRenderedPageBreak/>
        <w:t>Self-assessment</w:t>
      </w:r>
    </w:p>
    <w:p w14:paraId="2673851C" w14:textId="790E7160" w:rsidR="00026FFF" w:rsidRPr="003A3E7B" w:rsidRDefault="00026FFF" w:rsidP="003A3E7B">
      <w:pPr>
        <w:pStyle w:val="Heading2"/>
        <w:shd w:val="clear" w:color="auto" w:fill="27759E"/>
        <w:rPr>
          <w:b/>
          <w:bCs/>
          <w:color w:val="FFFFFF" w:themeColor="background1"/>
        </w:rPr>
      </w:pPr>
      <w:r w:rsidRPr="003A3E7B">
        <w:rPr>
          <w:b/>
          <w:bCs/>
          <w:color w:val="FFFFFF" w:themeColor="background1"/>
        </w:rPr>
        <w:t xml:space="preserve"> </w:t>
      </w:r>
      <w:r w:rsidR="00336350" w:rsidRPr="003A3E7B">
        <w:rPr>
          <w:b/>
          <w:bCs/>
          <w:color w:val="FFFFFF" w:themeColor="background1"/>
        </w:rPr>
        <w:t>Quality Area 1 – Training and Assessment</w:t>
      </w:r>
    </w:p>
    <w:p w14:paraId="306DDC3A" w14:textId="5F4A4AC2" w:rsidR="00642E6B" w:rsidRDefault="007E147E" w:rsidP="007E147E">
      <w:pPr>
        <w:spacing w:after="200"/>
        <w:rPr>
          <w:i/>
          <w:iCs/>
        </w:rPr>
      </w:pPr>
      <w:r w:rsidRPr="007E147E">
        <w:rPr>
          <w:i/>
          <w:iCs/>
        </w:rPr>
        <w:t xml:space="preserve">Quality training and assessment engages VET students and enables them to attain nationally recognised, industry-relevant competencies. </w:t>
      </w:r>
    </w:p>
    <w:p w14:paraId="48BBC44E" w14:textId="30B5BFEB" w:rsidR="00703446" w:rsidRPr="00AD0AAA" w:rsidRDefault="00703446" w:rsidP="007E147E">
      <w:pPr>
        <w:spacing w:after="200"/>
        <w:rPr>
          <w:i/>
          <w:iCs/>
        </w:rPr>
      </w:pPr>
      <w:r w:rsidRPr="00AD0AAA">
        <w:rPr>
          <w:i/>
          <w:iCs/>
        </w:rPr>
        <w:t>RTOs are responsible for having effective training and assessment strategies and practices</w:t>
      </w:r>
      <w:r w:rsidR="00E160FE" w:rsidRPr="00AD0AAA">
        <w:rPr>
          <w:i/>
          <w:iCs/>
        </w:rPr>
        <w:t>, which meet the requirements of the training products</w:t>
      </w:r>
      <w:r w:rsidR="009A0309" w:rsidRPr="00AD0AAA">
        <w:rPr>
          <w:i/>
          <w:iCs/>
        </w:rPr>
        <w:t xml:space="preserve"> and for students to develop the skills and knowledge they need. To deliver quality training and assessment, RTOs also need adequate </w:t>
      </w:r>
      <w:r w:rsidR="00EB62BF" w:rsidRPr="00AD0AAA">
        <w:rPr>
          <w:i/>
          <w:iCs/>
        </w:rPr>
        <w:t>facilities, resources and equipment</w:t>
      </w:r>
      <w:r w:rsidR="009A0309" w:rsidRPr="00AD0AAA">
        <w:rPr>
          <w:i/>
          <w:iCs/>
        </w:rPr>
        <w:t>.</w:t>
      </w:r>
      <w:r w:rsidR="003D05ED" w:rsidRPr="00AD0AAA">
        <w:rPr>
          <w:i/>
          <w:iCs/>
        </w:rPr>
        <w:t xml:space="preserve"> </w:t>
      </w:r>
    </w:p>
    <w:tbl>
      <w:tblPr>
        <w:tblStyle w:val="TableGrid"/>
        <w:tblW w:w="0" w:type="auto"/>
        <w:tblLook w:val="04A0" w:firstRow="1" w:lastRow="0" w:firstColumn="1" w:lastColumn="0" w:noHBand="0" w:noVBand="1"/>
      </w:tblPr>
      <w:tblGrid>
        <w:gridCol w:w="6941"/>
        <w:gridCol w:w="709"/>
        <w:gridCol w:w="709"/>
        <w:gridCol w:w="657"/>
      </w:tblGrid>
      <w:tr w:rsidR="009F6E19" w:rsidRPr="009F6E19" w14:paraId="2F3CD097" w14:textId="77777777" w:rsidTr="009F6E19">
        <w:tc>
          <w:tcPr>
            <w:tcW w:w="6941" w:type="dxa"/>
            <w:shd w:val="clear" w:color="auto" w:fill="005187" w:themeFill="accent1"/>
          </w:tcPr>
          <w:p w14:paraId="6522B028" w14:textId="0B50D12B" w:rsidR="00A861EC" w:rsidRPr="009F6E19" w:rsidRDefault="009F6E19" w:rsidP="00EB54A6">
            <w:pPr>
              <w:snapToGrid w:val="0"/>
              <w:spacing w:before="100" w:after="100" w:line="276" w:lineRule="auto"/>
              <w:rPr>
                <w:b/>
                <w:bCs/>
                <w:color w:val="FFFFFF" w:themeColor="background1"/>
              </w:rPr>
            </w:pPr>
            <w:r w:rsidRPr="009F6E19">
              <w:rPr>
                <w:b/>
                <w:bCs/>
                <w:color w:val="FFFFFF" w:themeColor="background1"/>
              </w:rPr>
              <w:t>Self-assessment</w:t>
            </w:r>
          </w:p>
        </w:tc>
        <w:tc>
          <w:tcPr>
            <w:tcW w:w="709" w:type="dxa"/>
            <w:shd w:val="clear" w:color="auto" w:fill="005187" w:themeFill="accent1"/>
          </w:tcPr>
          <w:p w14:paraId="30D2D284" w14:textId="16A6D038" w:rsidR="00A861EC" w:rsidRPr="009F6E19" w:rsidRDefault="00A861EC" w:rsidP="00EB54A6">
            <w:pPr>
              <w:snapToGrid w:val="0"/>
              <w:spacing w:before="100" w:after="100" w:line="276" w:lineRule="auto"/>
              <w:rPr>
                <w:b/>
                <w:bCs/>
                <w:color w:val="FFFFFF" w:themeColor="background1"/>
              </w:rPr>
            </w:pPr>
            <w:r w:rsidRPr="009F6E19">
              <w:rPr>
                <w:b/>
                <w:bCs/>
                <w:color w:val="FFFFFF" w:themeColor="background1"/>
              </w:rPr>
              <w:t>Yes</w:t>
            </w:r>
          </w:p>
        </w:tc>
        <w:tc>
          <w:tcPr>
            <w:tcW w:w="709" w:type="dxa"/>
            <w:shd w:val="clear" w:color="auto" w:fill="005187" w:themeFill="accent1"/>
          </w:tcPr>
          <w:p w14:paraId="7ECCE716" w14:textId="3832A223" w:rsidR="00A861EC" w:rsidRPr="009F6E19" w:rsidRDefault="00A861EC" w:rsidP="00EB54A6">
            <w:pPr>
              <w:snapToGrid w:val="0"/>
              <w:spacing w:before="100" w:after="100" w:line="276" w:lineRule="auto"/>
              <w:rPr>
                <w:b/>
                <w:bCs/>
                <w:color w:val="FFFFFF" w:themeColor="background1"/>
              </w:rPr>
            </w:pPr>
            <w:r w:rsidRPr="009F6E19">
              <w:rPr>
                <w:b/>
                <w:bCs/>
                <w:color w:val="FFFFFF" w:themeColor="background1"/>
              </w:rPr>
              <w:t>No</w:t>
            </w:r>
          </w:p>
        </w:tc>
        <w:tc>
          <w:tcPr>
            <w:tcW w:w="657" w:type="dxa"/>
            <w:shd w:val="clear" w:color="auto" w:fill="005187" w:themeFill="accent1"/>
          </w:tcPr>
          <w:p w14:paraId="0B3299A4" w14:textId="7811031F" w:rsidR="00A861EC" w:rsidRPr="009F6E19" w:rsidRDefault="00A861EC" w:rsidP="00EB54A6">
            <w:pPr>
              <w:snapToGrid w:val="0"/>
              <w:spacing w:before="100" w:after="100" w:line="276" w:lineRule="auto"/>
              <w:rPr>
                <w:b/>
                <w:bCs/>
                <w:color w:val="FFFFFF" w:themeColor="background1"/>
              </w:rPr>
            </w:pPr>
            <w:r w:rsidRPr="009F6E19">
              <w:rPr>
                <w:b/>
                <w:bCs/>
                <w:color w:val="FFFFFF" w:themeColor="background1"/>
              </w:rPr>
              <w:t>N/A</w:t>
            </w:r>
          </w:p>
        </w:tc>
      </w:tr>
      <w:tr w:rsidR="000C35AD" w14:paraId="3E1AA4A4" w14:textId="77777777" w:rsidTr="000C35AD">
        <w:tc>
          <w:tcPr>
            <w:tcW w:w="6941" w:type="dxa"/>
          </w:tcPr>
          <w:p w14:paraId="276F0DFC" w14:textId="6E0BBACA" w:rsidR="000C35AD" w:rsidRDefault="000C35AD" w:rsidP="000C35AD">
            <w:pPr>
              <w:snapToGrid w:val="0"/>
              <w:spacing w:before="100" w:after="100"/>
            </w:pPr>
            <w:r>
              <w:t>Training design and delivery is fit-for-purpose</w:t>
            </w:r>
            <w:r w:rsidR="002E0181">
              <w:t>, contextualised</w:t>
            </w:r>
            <w:r>
              <w:t xml:space="preserve"> and consistent with the requirements of the training product.</w:t>
            </w:r>
          </w:p>
        </w:tc>
        <w:sdt>
          <w:sdtPr>
            <w:rPr>
              <w:b/>
              <w:bCs/>
              <w:sz w:val="28"/>
              <w:szCs w:val="28"/>
            </w:rPr>
            <w:id w:val="-2022312439"/>
            <w15:color w:val="C0C0C0"/>
            <w14:checkbox>
              <w14:checked w14:val="0"/>
              <w14:checkedState w14:val="2612" w14:font="MS Gothic"/>
              <w14:uncheckedState w14:val="2610" w14:font="MS Gothic"/>
            </w14:checkbox>
          </w:sdtPr>
          <w:sdtEndPr/>
          <w:sdtContent>
            <w:tc>
              <w:tcPr>
                <w:tcW w:w="709" w:type="dxa"/>
                <w:vAlign w:val="center"/>
              </w:tcPr>
              <w:p w14:paraId="0AD464E9" w14:textId="157ABDFB"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74820912"/>
            <w15:color w:val="C0C0C0"/>
            <w14:checkbox>
              <w14:checked w14:val="0"/>
              <w14:checkedState w14:val="2612" w14:font="MS Gothic"/>
              <w14:uncheckedState w14:val="2610" w14:font="MS Gothic"/>
            </w14:checkbox>
          </w:sdtPr>
          <w:sdtEndPr/>
          <w:sdtContent>
            <w:tc>
              <w:tcPr>
                <w:tcW w:w="709" w:type="dxa"/>
                <w:vAlign w:val="center"/>
              </w:tcPr>
              <w:p w14:paraId="6A783351" w14:textId="29111913"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544936446"/>
            <w15:color w:val="C0C0C0"/>
            <w14:checkbox>
              <w14:checked w14:val="0"/>
              <w14:checkedState w14:val="2612" w14:font="MS Gothic"/>
              <w14:uncheckedState w14:val="2610" w14:font="MS Gothic"/>
            </w14:checkbox>
          </w:sdtPr>
          <w:sdtEndPr/>
          <w:sdtContent>
            <w:tc>
              <w:tcPr>
                <w:tcW w:w="657" w:type="dxa"/>
                <w:vAlign w:val="center"/>
              </w:tcPr>
              <w:p w14:paraId="103AE2C7" w14:textId="7D0ACB13"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tr>
      <w:tr w:rsidR="000C35AD" w14:paraId="6833874D" w14:textId="77777777" w:rsidTr="000C35AD">
        <w:tc>
          <w:tcPr>
            <w:tcW w:w="6941" w:type="dxa"/>
          </w:tcPr>
          <w:p w14:paraId="1F2AF1D6" w14:textId="03462F53" w:rsidR="000C35AD" w:rsidRDefault="000C35AD" w:rsidP="004C587E">
            <w:pPr>
              <w:snapToGrid w:val="0"/>
              <w:spacing w:before="100" w:after="100"/>
            </w:pPr>
            <w:r>
              <w:t>Trainers are appropriately skilled, qualified and resourced</w:t>
            </w:r>
            <w:r w:rsidR="0080240D">
              <w:t xml:space="preserve"> to delivery engaging and quality training</w:t>
            </w:r>
            <w:r w:rsidR="004C587E">
              <w:t>.</w:t>
            </w:r>
          </w:p>
        </w:tc>
        <w:sdt>
          <w:sdtPr>
            <w:rPr>
              <w:b/>
              <w:bCs/>
              <w:sz w:val="28"/>
              <w:szCs w:val="28"/>
            </w:rPr>
            <w:id w:val="1101916689"/>
            <w15:color w:val="C0C0C0"/>
            <w14:checkbox>
              <w14:checked w14:val="0"/>
              <w14:checkedState w14:val="2612" w14:font="MS Gothic"/>
              <w14:uncheckedState w14:val="2610" w14:font="MS Gothic"/>
            </w14:checkbox>
          </w:sdtPr>
          <w:sdtEndPr/>
          <w:sdtContent>
            <w:tc>
              <w:tcPr>
                <w:tcW w:w="709" w:type="dxa"/>
                <w:vAlign w:val="center"/>
              </w:tcPr>
              <w:p w14:paraId="78B01230" w14:textId="74579402"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536315852"/>
            <w15:color w:val="C0C0C0"/>
            <w14:checkbox>
              <w14:checked w14:val="0"/>
              <w14:checkedState w14:val="2612" w14:font="MS Gothic"/>
              <w14:uncheckedState w14:val="2610" w14:font="MS Gothic"/>
            </w14:checkbox>
          </w:sdtPr>
          <w:sdtEndPr/>
          <w:sdtContent>
            <w:tc>
              <w:tcPr>
                <w:tcW w:w="709" w:type="dxa"/>
                <w:vAlign w:val="center"/>
              </w:tcPr>
              <w:p w14:paraId="4D8C5271" w14:textId="7ABDA854"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144701674"/>
            <w15:color w:val="C0C0C0"/>
            <w14:checkbox>
              <w14:checked w14:val="0"/>
              <w14:checkedState w14:val="2612" w14:font="MS Gothic"/>
              <w14:uncheckedState w14:val="2610" w14:font="MS Gothic"/>
            </w14:checkbox>
          </w:sdtPr>
          <w:sdtEndPr/>
          <w:sdtContent>
            <w:tc>
              <w:tcPr>
                <w:tcW w:w="657" w:type="dxa"/>
                <w:vAlign w:val="center"/>
              </w:tcPr>
              <w:p w14:paraId="0C4FB085" w14:textId="7C013D5E"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tr>
      <w:tr w:rsidR="000C35AD" w14:paraId="3F386B09" w14:textId="77777777" w:rsidTr="000C35AD">
        <w:tc>
          <w:tcPr>
            <w:tcW w:w="6941" w:type="dxa"/>
          </w:tcPr>
          <w:p w14:paraId="1BDA7C87" w14:textId="703533E6" w:rsidR="000C35AD" w:rsidRDefault="000C35AD" w:rsidP="000C35AD">
            <w:pPr>
              <w:snapToGrid w:val="0"/>
              <w:spacing w:before="100" w:after="100" w:line="276" w:lineRule="auto"/>
            </w:pPr>
            <w:r>
              <w:t>Training design and delivery is consistently informed by industry, employer and/or community representatives and student feedback.</w:t>
            </w:r>
          </w:p>
        </w:tc>
        <w:sdt>
          <w:sdtPr>
            <w:rPr>
              <w:b/>
              <w:bCs/>
              <w:sz w:val="28"/>
              <w:szCs w:val="28"/>
            </w:rPr>
            <w:id w:val="-1112822657"/>
            <w15:color w:val="C0C0C0"/>
            <w14:checkbox>
              <w14:checked w14:val="0"/>
              <w14:checkedState w14:val="2612" w14:font="MS Gothic"/>
              <w14:uncheckedState w14:val="2610" w14:font="MS Gothic"/>
            </w14:checkbox>
          </w:sdtPr>
          <w:sdtEndPr/>
          <w:sdtContent>
            <w:tc>
              <w:tcPr>
                <w:tcW w:w="709" w:type="dxa"/>
                <w:vAlign w:val="center"/>
              </w:tcPr>
              <w:p w14:paraId="1CCDE566" w14:textId="708A58A5"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310787415"/>
            <w15:color w:val="C0C0C0"/>
            <w14:checkbox>
              <w14:checked w14:val="0"/>
              <w14:checkedState w14:val="2612" w14:font="MS Gothic"/>
              <w14:uncheckedState w14:val="2610" w14:font="MS Gothic"/>
            </w14:checkbox>
          </w:sdtPr>
          <w:sdtEndPr/>
          <w:sdtContent>
            <w:tc>
              <w:tcPr>
                <w:tcW w:w="709" w:type="dxa"/>
                <w:vAlign w:val="center"/>
              </w:tcPr>
              <w:p w14:paraId="27E7FB92" w14:textId="6DF1B4A7"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388869885"/>
            <w15:color w:val="C0C0C0"/>
            <w14:checkbox>
              <w14:checked w14:val="0"/>
              <w14:checkedState w14:val="2612" w14:font="MS Gothic"/>
              <w14:uncheckedState w14:val="2610" w14:font="MS Gothic"/>
            </w14:checkbox>
          </w:sdtPr>
          <w:sdtEndPr/>
          <w:sdtContent>
            <w:tc>
              <w:tcPr>
                <w:tcW w:w="657" w:type="dxa"/>
                <w:vAlign w:val="center"/>
              </w:tcPr>
              <w:p w14:paraId="79013AC4" w14:textId="6A975D90" w:rsidR="000C35AD" w:rsidRDefault="000C35AD" w:rsidP="000C35AD">
                <w:pPr>
                  <w:snapToGrid w:val="0"/>
                  <w:spacing w:before="0" w:line="276" w:lineRule="auto"/>
                  <w:jc w:val="center"/>
                </w:pPr>
                <w:r>
                  <w:rPr>
                    <w:rFonts w:ascii="MS Gothic" w:eastAsia="MS Gothic" w:hAnsi="MS Gothic" w:hint="eastAsia"/>
                    <w:b/>
                    <w:bCs/>
                    <w:sz w:val="28"/>
                    <w:szCs w:val="28"/>
                  </w:rPr>
                  <w:t>☐</w:t>
                </w:r>
              </w:p>
            </w:tc>
          </w:sdtContent>
        </w:sdt>
      </w:tr>
      <w:tr w:rsidR="000C35AD" w14:paraId="5E7D0DDA" w14:textId="77777777" w:rsidTr="000C35AD">
        <w:tc>
          <w:tcPr>
            <w:tcW w:w="6941" w:type="dxa"/>
          </w:tcPr>
          <w:p w14:paraId="16839BD2" w14:textId="4C6430E4" w:rsidR="000C35AD" w:rsidRPr="00B66BEE" w:rsidRDefault="000C35AD" w:rsidP="000C35AD">
            <w:pPr>
              <w:snapToGrid w:val="0"/>
              <w:spacing w:before="100" w:after="100"/>
            </w:pPr>
            <w:r w:rsidRPr="00B66BEE">
              <w:t>The assessment system is fit-for-purpose</w:t>
            </w:r>
            <w:r w:rsidR="00E30E84" w:rsidRPr="00B66BEE">
              <w:t xml:space="preserve">, appropriate for your student cohort and </w:t>
            </w:r>
            <w:r w:rsidR="00B66BEE" w:rsidRPr="00B66BEE">
              <w:t>consistent with the requirements of the training product.</w:t>
            </w:r>
          </w:p>
        </w:tc>
        <w:sdt>
          <w:sdtPr>
            <w:rPr>
              <w:b/>
              <w:bCs/>
              <w:sz w:val="28"/>
              <w:szCs w:val="28"/>
            </w:rPr>
            <w:id w:val="217017073"/>
            <w15:color w:val="C0C0C0"/>
            <w14:checkbox>
              <w14:checked w14:val="0"/>
              <w14:checkedState w14:val="2612" w14:font="MS Gothic"/>
              <w14:uncheckedState w14:val="2610" w14:font="MS Gothic"/>
            </w14:checkbox>
          </w:sdtPr>
          <w:sdtEndPr/>
          <w:sdtContent>
            <w:tc>
              <w:tcPr>
                <w:tcW w:w="709" w:type="dxa"/>
                <w:vAlign w:val="center"/>
              </w:tcPr>
              <w:p w14:paraId="51FD7C60" w14:textId="6C28D73B" w:rsidR="000C35AD" w:rsidRDefault="009F6E19" w:rsidP="000C35AD">
                <w:pPr>
                  <w:snapToGrid w:val="0"/>
                  <w:spacing w:before="0"/>
                  <w:jc w:val="center"/>
                </w:pPr>
                <w:r>
                  <w:rPr>
                    <w:rFonts w:ascii="MS Gothic" w:eastAsia="MS Gothic" w:hAnsi="MS Gothic" w:hint="eastAsia"/>
                    <w:b/>
                    <w:bCs/>
                    <w:sz w:val="28"/>
                    <w:szCs w:val="28"/>
                  </w:rPr>
                  <w:t>☐</w:t>
                </w:r>
              </w:p>
            </w:tc>
          </w:sdtContent>
        </w:sdt>
        <w:sdt>
          <w:sdtPr>
            <w:rPr>
              <w:b/>
              <w:bCs/>
              <w:sz w:val="28"/>
              <w:szCs w:val="28"/>
            </w:rPr>
            <w:id w:val="-648588886"/>
            <w15:color w:val="C0C0C0"/>
            <w14:checkbox>
              <w14:checked w14:val="0"/>
              <w14:checkedState w14:val="2612" w14:font="MS Gothic"/>
              <w14:uncheckedState w14:val="2610" w14:font="MS Gothic"/>
            </w14:checkbox>
          </w:sdtPr>
          <w:sdtEndPr/>
          <w:sdtContent>
            <w:tc>
              <w:tcPr>
                <w:tcW w:w="709" w:type="dxa"/>
                <w:vAlign w:val="center"/>
              </w:tcPr>
              <w:p w14:paraId="04995019" w14:textId="1FF93ED5" w:rsidR="000C35AD" w:rsidRDefault="000C35AD" w:rsidP="000C35AD">
                <w:pPr>
                  <w:snapToGrid w:val="0"/>
                  <w:spacing w:before="0"/>
                  <w:jc w:val="center"/>
                </w:pPr>
                <w:r>
                  <w:rPr>
                    <w:rFonts w:ascii="MS Gothic" w:eastAsia="MS Gothic" w:hAnsi="MS Gothic" w:hint="eastAsia"/>
                    <w:b/>
                    <w:bCs/>
                    <w:sz w:val="28"/>
                    <w:szCs w:val="28"/>
                  </w:rPr>
                  <w:t>☐</w:t>
                </w:r>
              </w:p>
            </w:tc>
          </w:sdtContent>
        </w:sdt>
        <w:sdt>
          <w:sdtPr>
            <w:rPr>
              <w:b/>
              <w:bCs/>
              <w:sz w:val="28"/>
              <w:szCs w:val="28"/>
            </w:rPr>
            <w:id w:val="-1747265914"/>
            <w15:color w:val="C0C0C0"/>
            <w14:checkbox>
              <w14:checked w14:val="0"/>
              <w14:checkedState w14:val="2612" w14:font="MS Gothic"/>
              <w14:uncheckedState w14:val="2610" w14:font="MS Gothic"/>
            </w14:checkbox>
          </w:sdtPr>
          <w:sdtEndPr/>
          <w:sdtContent>
            <w:tc>
              <w:tcPr>
                <w:tcW w:w="657" w:type="dxa"/>
                <w:vAlign w:val="center"/>
              </w:tcPr>
              <w:p w14:paraId="08A28961" w14:textId="14B85644" w:rsidR="000C35AD" w:rsidRDefault="000C35AD" w:rsidP="000C35AD">
                <w:pPr>
                  <w:snapToGrid w:val="0"/>
                  <w:spacing w:before="0"/>
                  <w:jc w:val="center"/>
                </w:pPr>
                <w:r>
                  <w:rPr>
                    <w:rFonts w:ascii="MS Gothic" w:eastAsia="MS Gothic" w:hAnsi="MS Gothic" w:hint="eastAsia"/>
                    <w:b/>
                    <w:bCs/>
                    <w:sz w:val="28"/>
                    <w:szCs w:val="28"/>
                  </w:rPr>
                  <w:t>☐</w:t>
                </w:r>
              </w:p>
            </w:tc>
          </w:sdtContent>
        </w:sdt>
      </w:tr>
      <w:tr w:rsidR="009F6E19" w14:paraId="06077251" w14:textId="77777777" w:rsidTr="000C35AD">
        <w:tc>
          <w:tcPr>
            <w:tcW w:w="6941" w:type="dxa"/>
          </w:tcPr>
          <w:p w14:paraId="1080D79E" w14:textId="62A99451" w:rsidR="009F6E19" w:rsidRPr="0096709D" w:rsidRDefault="009F6E19" w:rsidP="009F6E19">
            <w:pPr>
              <w:snapToGrid w:val="0"/>
              <w:spacing w:before="100" w:after="100"/>
            </w:pPr>
            <w:r w:rsidRPr="0096709D">
              <w:t xml:space="preserve">Assessment and validation systems are </w:t>
            </w:r>
            <w:r w:rsidR="004A6303" w:rsidRPr="0096709D">
              <w:t>structure</w:t>
            </w:r>
            <w:r w:rsidR="00CE06B3">
              <w:t>d</w:t>
            </w:r>
            <w:r w:rsidR="004A6303" w:rsidRPr="0096709D">
              <w:t xml:space="preserve">, </w:t>
            </w:r>
            <w:r w:rsidRPr="0096709D">
              <w:t xml:space="preserve">fit-for-purpose, </w:t>
            </w:r>
            <w:r w:rsidR="004A6303" w:rsidRPr="0096709D">
              <w:t>impartial</w:t>
            </w:r>
            <w:r w:rsidR="0096709D" w:rsidRPr="0096709D">
              <w:t xml:space="preserve"> and </w:t>
            </w:r>
            <w:r w:rsidRPr="0096709D">
              <w:t>consistently applied</w:t>
            </w:r>
            <w:r w:rsidR="0096709D" w:rsidRPr="0096709D">
              <w:t>.</w:t>
            </w:r>
          </w:p>
        </w:tc>
        <w:sdt>
          <w:sdtPr>
            <w:rPr>
              <w:b/>
              <w:bCs/>
              <w:sz w:val="28"/>
              <w:szCs w:val="28"/>
            </w:rPr>
            <w:id w:val="883067948"/>
            <w15:color w:val="C0C0C0"/>
            <w14:checkbox>
              <w14:checked w14:val="0"/>
              <w14:checkedState w14:val="2612" w14:font="MS Gothic"/>
              <w14:uncheckedState w14:val="2610" w14:font="MS Gothic"/>
            </w14:checkbox>
          </w:sdtPr>
          <w:sdtEndPr/>
          <w:sdtContent>
            <w:tc>
              <w:tcPr>
                <w:tcW w:w="709" w:type="dxa"/>
                <w:vAlign w:val="center"/>
              </w:tcPr>
              <w:p w14:paraId="39DC7A27" w14:textId="2B7CA375" w:rsidR="009F6E19" w:rsidRPr="00682917" w:rsidRDefault="009F6E19" w:rsidP="009F6E19">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087842919"/>
            <w15:color w:val="C0C0C0"/>
            <w14:checkbox>
              <w14:checked w14:val="0"/>
              <w14:checkedState w14:val="2612" w14:font="MS Gothic"/>
              <w14:uncheckedState w14:val="2610" w14:font="MS Gothic"/>
            </w14:checkbox>
          </w:sdtPr>
          <w:sdtEndPr/>
          <w:sdtContent>
            <w:tc>
              <w:tcPr>
                <w:tcW w:w="709" w:type="dxa"/>
                <w:vAlign w:val="center"/>
              </w:tcPr>
              <w:p w14:paraId="5A46F505" w14:textId="408459BB" w:rsidR="009F6E19" w:rsidRPr="00682917" w:rsidRDefault="009F6E19" w:rsidP="009F6E19">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155679848"/>
            <w15:color w:val="C0C0C0"/>
            <w14:checkbox>
              <w14:checked w14:val="0"/>
              <w14:checkedState w14:val="2612" w14:font="MS Gothic"/>
              <w14:uncheckedState w14:val="2610" w14:font="MS Gothic"/>
            </w14:checkbox>
          </w:sdtPr>
          <w:sdtEndPr/>
          <w:sdtContent>
            <w:tc>
              <w:tcPr>
                <w:tcW w:w="657" w:type="dxa"/>
                <w:vAlign w:val="center"/>
              </w:tcPr>
              <w:p w14:paraId="6F32AC43" w14:textId="30734149" w:rsidR="009F6E19" w:rsidRPr="00682917" w:rsidRDefault="009F6E19" w:rsidP="009F6E19">
                <w:pPr>
                  <w:snapToGrid w:val="0"/>
                  <w:spacing w:before="0"/>
                  <w:jc w:val="center"/>
                  <w:rPr>
                    <w:b/>
                    <w:bCs/>
                    <w:sz w:val="28"/>
                    <w:szCs w:val="28"/>
                  </w:rPr>
                </w:pPr>
                <w:r>
                  <w:rPr>
                    <w:rFonts w:ascii="MS Gothic" w:eastAsia="MS Gothic" w:hAnsi="MS Gothic" w:hint="eastAsia"/>
                    <w:b/>
                    <w:bCs/>
                    <w:sz w:val="28"/>
                    <w:szCs w:val="28"/>
                  </w:rPr>
                  <w:t>☐</w:t>
                </w:r>
              </w:p>
            </w:tc>
          </w:sdtContent>
        </w:sdt>
      </w:tr>
      <w:tr w:rsidR="009F6E19" w14:paraId="198EB2AB" w14:textId="77777777" w:rsidTr="000C35AD">
        <w:tc>
          <w:tcPr>
            <w:tcW w:w="6941" w:type="dxa"/>
          </w:tcPr>
          <w:p w14:paraId="3AC7D2DC" w14:textId="322800E2" w:rsidR="009F6E19" w:rsidRPr="000C35AD" w:rsidRDefault="009F6E19" w:rsidP="009F6E19">
            <w:pPr>
              <w:snapToGrid w:val="0"/>
              <w:spacing w:before="100" w:after="100"/>
            </w:pPr>
            <w:r w:rsidRPr="000C35AD">
              <w:t xml:space="preserve">Policies and processes for determining requests for recognition of prior learning (RPL) and credit transfer are consistently and rigorously applied. </w:t>
            </w:r>
          </w:p>
        </w:tc>
        <w:sdt>
          <w:sdtPr>
            <w:rPr>
              <w:b/>
              <w:bCs/>
              <w:sz w:val="28"/>
              <w:szCs w:val="28"/>
            </w:rPr>
            <w:id w:val="-421028290"/>
            <w15:color w:val="C0C0C0"/>
            <w14:checkbox>
              <w14:checked w14:val="0"/>
              <w14:checkedState w14:val="2612" w14:font="MS Gothic"/>
              <w14:uncheckedState w14:val="2610" w14:font="MS Gothic"/>
            </w14:checkbox>
          </w:sdtPr>
          <w:sdtEndPr/>
          <w:sdtContent>
            <w:tc>
              <w:tcPr>
                <w:tcW w:w="709" w:type="dxa"/>
                <w:vAlign w:val="center"/>
              </w:tcPr>
              <w:p w14:paraId="1EF11D56" w14:textId="052459D2" w:rsidR="009F6E19" w:rsidRDefault="009F6E19" w:rsidP="009F6E19">
                <w:pPr>
                  <w:snapToGrid w:val="0"/>
                  <w:spacing w:before="0"/>
                  <w:jc w:val="center"/>
                </w:pPr>
                <w:r>
                  <w:rPr>
                    <w:rFonts w:ascii="MS Gothic" w:eastAsia="MS Gothic" w:hAnsi="MS Gothic" w:hint="eastAsia"/>
                    <w:b/>
                    <w:bCs/>
                    <w:sz w:val="28"/>
                    <w:szCs w:val="28"/>
                  </w:rPr>
                  <w:t>☐</w:t>
                </w:r>
              </w:p>
            </w:tc>
          </w:sdtContent>
        </w:sdt>
        <w:sdt>
          <w:sdtPr>
            <w:rPr>
              <w:b/>
              <w:bCs/>
              <w:sz w:val="28"/>
              <w:szCs w:val="28"/>
            </w:rPr>
            <w:id w:val="1876490832"/>
            <w15:color w:val="C0C0C0"/>
            <w14:checkbox>
              <w14:checked w14:val="0"/>
              <w14:checkedState w14:val="2612" w14:font="MS Gothic"/>
              <w14:uncheckedState w14:val="2610" w14:font="MS Gothic"/>
            </w14:checkbox>
          </w:sdtPr>
          <w:sdtEndPr/>
          <w:sdtContent>
            <w:tc>
              <w:tcPr>
                <w:tcW w:w="709" w:type="dxa"/>
                <w:vAlign w:val="center"/>
              </w:tcPr>
              <w:p w14:paraId="22FF36CC" w14:textId="1C300C53" w:rsidR="009F6E19" w:rsidRDefault="009F6E19" w:rsidP="009F6E19">
                <w:pPr>
                  <w:snapToGrid w:val="0"/>
                  <w:spacing w:before="0"/>
                  <w:jc w:val="center"/>
                </w:pPr>
                <w:r>
                  <w:rPr>
                    <w:rFonts w:ascii="MS Gothic" w:eastAsia="MS Gothic" w:hAnsi="MS Gothic" w:hint="eastAsia"/>
                    <w:b/>
                    <w:bCs/>
                    <w:sz w:val="28"/>
                    <w:szCs w:val="28"/>
                  </w:rPr>
                  <w:t>☐</w:t>
                </w:r>
              </w:p>
            </w:tc>
          </w:sdtContent>
        </w:sdt>
        <w:sdt>
          <w:sdtPr>
            <w:rPr>
              <w:b/>
              <w:bCs/>
              <w:sz w:val="28"/>
              <w:szCs w:val="28"/>
            </w:rPr>
            <w:id w:val="-39601159"/>
            <w15:color w:val="C0C0C0"/>
            <w14:checkbox>
              <w14:checked w14:val="0"/>
              <w14:checkedState w14:val="2612" w14:font="MS Gothic"/>
              <w14:uncheckedState w14:val="2610" w14:font="MS Gothic"/>
            </w14:checkbox>
          </w:sdtPr>
          <w:sdtEndPr/>
          <w:sdtContent>
            <w:tc>
              <w:tcPr>
                <w:tcW w:w="657" w:type="dxa"/>
                <w:vAlign w:val="center"/>
              </w:tcPr>
              <w:p w14:paraId="33E5FFAF" w14:textId="5AD1F995" w:rsidR="009F6E19" w:rsidRDefault="009F6E19" w:rsidP="009F6E19">
                <w:pPr>
                  <w:snapToGrid w:val="0"/>
                  <w:spacing w:before="0"/>
                  <w:jc w:val="center"/>
                </w:pPr>
                <w:r>
                  <w:rPr>
                    <w:rFonts w:ascii="MS Gothic" w:eastAsia="MS Gothic" w:hAnsi="MS Gothic" w:hint="eastAsia"/>
                    <w:b/>
                    <w:bCs/>
                    <w:sz w:val="28"/>
                    <w:szCs w:val="28"/>
                  </w:rPr>
                  <w:t>☐</w:t>
                </w:r>
              </w:p>
            </w:tc>
          </w:sdtContent>
        </w:sdt>
      </w:tr>
      <w:tr w:rsidR="009F6E19" w14:paraId="34CEC9F9" w14:textId="77777777" w:rsidTr="000C35AD">
        <w:tc>
          <w:tcPr>
            <w:tcW w:w="6941" w:type="dxa"/>
          </w:tcPr>
          <w:p w14:paraId="43F74458" w14:textId="1FC26D05" w:rsidR="009F6E19" w:rsidRDefault="009F6E19" w:rsidP="009F6E19">
            <w:pPr>
              <w:snapToGrid w:val="0"/>
              <w:spacing w:before="100" w:after="100"/>
            </w:pPr>
            <w:r>
              <w:t>F</w:t>
            </w:r>
            <w:r w:rsidRPr="00083D27">
              <w:t xml:space="preserve">acilities, resources </w:t>
            </w:r>
            <w:r>
              <w:t>and</w:t>
            </w:r>
            <w:r w:rsidRPr="00083D27">
              <w:t xml:space="preserve"> equipment</w:t>
            </w:r>
            <w:r>
              <w:t xml:space="preserve"> meet the needs of </w:t>
            </w:r>
            <w:r w:rsidR="004E3F61">
              <w:t>all</w:t>
            </w:r>
            <w:r>
              <w:t xml:space="preserve"> training products </w:t>
            </w:r>
            <w:r w:rsidR="004E3F61">
              <w:t xml:space="preserve">on scope </w:t>
            </w:r>
            <w:r>
              <w:t xml:space="preserve">and </w:t>
            </w:r>
            <w:r w:rsidR="004E3F61">
              <w:t xml:space="preserve">the </w:t>
            </w:r>
            <w:r>
              <w:t>student</w:t>
            </w:r>
            <w:r w:rsidR="004E3F61">
              <w:t xml:space="preserve"> cohort</w:t>
            </w:r>
            <w:r>
              <w:t xml:space="preserve">. </w:t>
            </w:r>
          </w:p>
        </w:tc>
        <w:sdt>
          <w:sdtPr>
            <w:rPr>
              <w:b/>
              <w:bCs/>
              <w:sz w:val="28"/>
              <w:szCs w:val="28"/>
            </w:rPr>
            <w:id w:val="-1121148311"/>
            <w15:color w:val="C0C0C0"/>
            <w14:checkbox>
              <w14:checked w14:val="0"/>
              <w14:checkedState w14:val="2612" w14:font="MS Gothic"/>
              <w14:uncheckedState w14:val="2610" w14:font="MS Gothic"/>
            </w14:checkbox>
          </w:sdtPr>
          <w:sdtEndPr/>
          <w:sdtContent>
            <w:tc>
              <w:tcPr>
                <w:tcW w:w="709" w:type="dxa"/>
                <w:vAlign w:val="center"/>
              </w:tcPr>
              <w:p w14:paraId="0005C501" w14:textId="0155A1B3" w:rsidR="009F6E19" w:rsidRDefault="009F6E19" w:rsidP="009F6E19">
                <w:pPr>
                  <w:snapToGrid w:val="0"/>
                  <w:spacing w:before="0"/>
                  <w:jc w:val="center"/>
                </w:pPr>
                <w:r>
                  <w:rPr>
                    <w:rFonts w:ascii="MS Gothic" w:eastAsia="MS Gothic" w:hAnsi="MS Gothic" w:hint="eastAsia"/>
                    <w:b/>
                    <w:bCs/>
                    <w:sz w:val="28"/>
                    <w:szCs w:val="28"/>
                  </w:rPr>
                  <w:t>☐</w:t>
                </w:r>
              </w:p>
            </w:tc>
          </w:sdtContent>
        </w:sdt>
        <w:sdt>
          <w:sdtPr>
            <w:rPr>
              <w:b/>
              <w:bCs/>
              <w:sz w:val="28"/>
              <w:szCs w:val="28"/>
            </w:rPr>
            <w:id w:val="-190154075"/>
            <w15:color w:val="C0C0C0"/>
            <w14:checkbox>
              <w14:checked w14:val="0"/>
              <w14:checkedState w14:val="2612" w14:font="MS Gothic"/>
              <w14:uncheckedState w14:val="2610" w14:font="MS Gothic"/>
            </w14:checkbox>
          </w:sdtPr>
          <w:sdtEndPr/>
          <w:sdtContent>
            <w:tc>
              <w:tcPr>
                <w:tcW w:w="709" w:type="dxa"/>
                <w:vAlign w:val="center"/>
              </w:tcPr>
              <w:p w14:paraId="78637374" w14:textId="36E88CD0" w:rsidR="009F6E19" w:rsidRDefault="009F6E19" w:rsidP="009F6E19">
                <w:pPr>
                  <w:snapToGrid w:val="0"/>
                  <w:spacing w:before="0"/>
                  <w:jc w:val="center"/>
                </w:pPr>
                <w:r>
                  <w:rPr>
                    <w:rFonts w:ascii="MS Gothic" w:eastAsia="MS Gothic" w:hAnsi="MS Gothic" w:hint="eastAsia"/>
                    <w:b/>
                    <w:bCs/>
                    <w:sz w:val="28"/>
                    <w:szCs w:val="28"/>
                  </w:rPr>
                  <w:t>☐</w:t>
                </w:r>
              </w:p>
            </w:tc>
          </w:sdtContent>
        </w:sdt>
        <w:sdt>
          <w:sdtPr>
            <w:rPr>
              <w:b/>
              <w:bCs/>
              <w:sz w:val="28"/>
              <w:szCs w:val="28"/>
            </w:rPr>
            <w:id w:val="-2000644098"/>
            <w15:color w:val="C0C0C0"/>
            <w14:checkbox>
              <w14:checked w14:val="0"/>
              <w14:checkedState w14:val="2612" w14:font="MS Gothic"/>
              <w14:uncheckedState w14:val="2610" w14:font="MS Gothic"/>
            </w14:checkbox>
          </w:sdtPr>
          <w:sdtEndPr/>
          <w:sdtContent>
            <w:tc>
              <w:tcPr>
                <w:tcW w:w="657" w:type="dxa"/>
                <w:vAlign w:val="center"/>
              </w:tcPr>
              <w:p w14:paraId="1A511CE9" w14:textId="1F7C6786" w:rsidR="009F6E19" w:rsidRDefault="009F6E19" w:rsidP="009F6E19">
                <w:pPr>
                  <w:snapToGrid w:val="0"/>
                  <w:spacing w:before="0"/>
                  <w:jc w:val="center"/>
                </w:pPr>
                <w:r>
                  <w:rPr>
                    <w:rFonts w:ascii="MS Gothic" w:eastAsia="MS Gothic" w:hAnsi="MS Gothic" w:hint="eastAsia"/>
                    <w:b/>
                    <w:bCs/>
                    <w:sz w:val="28"/>
                    <w:szCs w:val="28"/>
                  </w:rPr>
                  <w:t>☐</w:t>
                </w:r>
              </w:p>
            </w:tc>
          </w:sdtContent>
        </w:sdt>
      </w:tr>
      <w:tr w:rsidR="009F6E19" w14:paraId="70C9CCFB" w14:textId="77777777" w:rsidTr="000C35AD">
        <w:tc>
          <w:tcPr>
            <w:tcW w:w="6941" w:type="dxa"/>
          </w:tcPr>
          <w:p w14:paraId="791E4A48" w14:textId="6DAA2492" w:rsidR="009F6E19" w:rsidRDefault="009F6E19" w:rsidP="009F6E19">
            <w:pPr>
              <w:snapToGrid w:val="0"/>
              <w:spacing w:before="100" w:after="100"/>
            </w:pPr>
            <w:r>
              <w:t>Risks associated with the facilities, resources and equipment are proactively identified and managed appropriately.</w:t>
            </w:r>
          </w:p>
        </w:tc>
        <w:sdt>
          <w:sdtPr>
            <w:rPr>
              <w:b/>
              <w:bCs/>
              <w:sz w:val="28"/>
              <w:szCs w:val="28"/>
            </w:rPr>
            <w:id w:val="-1705938905"/>
            <w15:color w:val="C0C0C0"/>
            <w14:checkbox>
              <w14:checked w14:val="0"/>
              <w14:checkedState w14:val="2612" w14:font="MS Gothic"/>
              <w14:uncheckedState w14:val="2610" w14:font="MS Gothic"/>
            </w14:checkbox>
          </w:sdtPr>
          <w:sdtEndPr/>
          <w:sdtContent>
            <w:tc>
              <w:tcPr>
                <w:tcW w:w="709" w:type="dxa"/>
                <w:vAlign w:val="center"/>
              </w:tcPr>
              <w:p w14:paraId="1A14AED5" w14:textId="6AC24B2E" w:rsidR="009F6E19" w:rsidRDefault="009F6E19" w:rsidP="009F6E19">
                <w:pPr>
                  <w:snapToGrid w:val="0"/>
                  <w:spacing w:before="0"/>
                  <w:jc w:val="center"/>
                </w:pPr>
                <w:r>
                  <w:rPr>
                    <w:rFonts w:ascii="MS Gothic" w:eastAsia="MS Gothic" w:hAnsi="MS Gothic" w:hint="eastAsia"/>
                    <w:b/>
                    <w:bCs/>
                    <w:sz w:val="28"/>
                    <w:szCs w:val="28"/>
                  </w:rPr>
                  <w:t>☐</w:t>
                </w:r>
              </w:p>
            </w:tc>
          </w:sdtContent>
        </w:sdt>
        <w:sdt>
          <w:sdtPr>
            <w:rPr>
              <w:b/>
              <w:bCs/>
              <w:sz w:val="28"/>
              <w:szCs w:val="28"/>
            </w:rPr>
            <w:id w:val="618495352"/>
            <w15:color w:val="C0C0C0"/>
            <w14:checkbox>
              <w14:checked w14:val="0"/>
              <w14:checkedState w14:val="2612" w14:font="MS Gothic"/>
              <w14:uncheckedState w14:val="2610" w14:font="MS Gothic"/>
            </w14:checkbox>
          </w:sdtPr>
          <w:sdtEndPr/>
          <w:sdtContent>
            <w:tc>
              <w:tcPr>
                <w:tcW w:w="709" w:type="dxa"/>
                <w:vAlign w:val="center"/>
              </w:tcPr>
              <w:p w14:paraId="2683F2D4" w14:textId="58DA3F37" w:rsidR="009F6E19" w:rsidRDefault="009F6E19" w:rsidP="009F6E19">
                <w:pPr>
                  <w:snapToGrid w:val="0"/>
                  <w:spacing w:before="0"/>
                  <w:jc w:val="center"/>
                </w:pPr>
                <w:r>
                  <w:rPr>
                    <w:rFonts w:ascii="MS Gothic" w:eastAsia="MS Gothic" w:hAnsi="MS Gothic" w:hint="eastAsia"/>
                    <w:b/>
                    <w:bCs/>
                    <w:sz w:val="28"/>
                    <w:szCs w:val="28"/>
                  </w:rPr>
                  <w:t>☐</w:t>
                </w:r>
              </w:p>
            </w:tc>
          </w:sdtContent>
        </w:sdt>
        <w:sdt>
          <w:sdtPr>
            <w:rPr>
              <w:b/>
              <w:bCs/>
              <w:sz w:val="28"/>
              <w:szCs w:val="28"/>
            </w:rPr>
            <w:id w:val="87587917"/>
            <w15:color w:val="C0C0C0"/>
            <w14:checkbox>
              <w14:checked w14:val="0"/>
              <w14:checkedState w14:val="2612" w14:font="MS Gothic"/>
              <w14:uncheckedState w14:val="2610" w14:font="MS Gothic"/>
            </w14:checkbox>
          </w:sdtPr>
          <w:sdtEndPr/>
          <w:sdtContent>
            <w:tc>
              <w:tcPr>
                <w:tcW w:w="657" w:type="dxa"/>
                <w:vAlign w:val="center"/>
              </w:tcPr>
              <w:p w14:paraId="4BE6D017" w14:textId="71C95FD8" w:rsidR="009F6E19" w:rsidRDefault="009F6E19" w:rsidP="009F6E19">
                <w:pPr>
                  <w:snapToGrid w:val="0"/>
                  <w:spacing w:before="0"/>
                  <w:jc w:val="center"/>
                </w:pPr>
                <w:r>
                  <w:rPr>
                    <w:rFonts w:ascii="MS Gothic" w:eastAsia="MS Gothic" w:hAnsi="MS Gothic" w:hint="eastAsia"/>
                    <w:b/>
                    <w:bCs/>
                    <w:sz w:val="28"/>
                    <w:szCs w:val="28"/>
                  </w:rPr>
                  <w:t>☐</w:t>
                </w:r>
              </w:p>
            </w:tc>
          </w:sdtContent>
        </w:sdt>
      </w:tr>
      <w:tr w:rsidR="009F6E19" w14:paraId="77F23C5E" w14:textId="77777777" w:rsidTr="00A86EA0">
        <w:tc>
          <w:tcPr>
            <w:tcW w:w="9016" w:type="dxa"/>
            <w:gridSpan w:val="4"/>
            <w:shd w:val="clear" w:color="auto" w:fill="005187" w:themeFill="accent1"/>
          </w:tcPr>
          <w:p w14:paraId="501CB255" w14:textId="637E1DCC" w:rsidR="009F6E19" w:rsidRPr="00A86EA0" w:rsidRDefault="009F6E19" w:rsidP="009F6E19">
            <w:pPr>
              <w:snapToGrid w:val="0"/>
              <w:spacing w:before="100" w:after="100"/>
              <w:rPr>
                <w:b/>
                <w:bCs/>
                <w:color w:val="FFFFFF" w:themeColor="background1"/>
              </w:rPr>
            </w:pPr>
            <w:r w:rsidRPr="00A86EA0">
              <w:rPr>
                <w:b/>
                <w:bCs/>
                <w:color w:val="FFFFFF" w:themeColor="background1"/>
              </w:rPr>
              <w:t>Evidence</w:t>
            </w:r>
          </w:p>
        </w:tc>
      </w:tr>
      <w:tr w:rsidR="009F6E19" w14:paraId="0FCD7A3C" w14:textId="77777777" w:rsidTr="00471AE0">
        <w:tc>
          <w:tcPr>
            <w:tcW w:w="9016" w:type="dxa"/>
            <w:gridSpan w:val="4"/>
          </w:tcPr>
          <w:p w14:paraId="23BBFBE1" w14:textId="760C9602" w:rsidR="009F6E19" w:rsidRDefault="005C48B8" w:rsidP="009F6E19">
            <w:pPr>
              <w:snapToGrid w:val="0"/>
              <w:spacing w:before="100" w:after="100"/>
            </w:pPr>
            <w:r>
              <w:t>P</w:t>
            </w:r>
            <w:r w:rsidR="009F6E19">
              <w:t xml:space="preserve">rovide information to demonstrate your understanding </w:t>
            </w:r>
            <w:r w:rsidR="00A675FC">
              <w:t>and</w:t>
            </w:r>
            <w:r w:rsidR="009F6E19">
              <w:t xml:space="preserve"> compliance with the requirements:</w:t>
            </w:r>
          </w:p>
          <w:p w14:paraId="5842A554" w14:textId="1043C023" w:rsidR="009F6E19" w:rsidRDefault="009F6E19" w:rsidP="009F6E19">
            <w:pPr>
              <w:snapToGrid w:val="0"/>
              <w:spacing w:before="100" w:after="100"/>
            </w:pPr>
          </w:p>
        </w:tc>
      </w:tr>
      <w:tr w:rsidR="009F6E19" w14:paraId="1E79AB68" w14:textId="77777777" w:rsidTr="00471AE0">
        <w:tc>
          <w:tcPr>
            <w:tcW w:w="9016" w:type="dxa"/>
            <w:gridSpan w:val="4"/>
          </w:tcPr>
          <w:p w14:paraId="2D16DB5E" w14:textId="64E20178" w:rsidR="009F6E19" w:rsidRDefault="005C48B8" w:rsidP="009F6E19">
            <w:pPr>
              <w:snapToGrid w:val="0"/>
              <w:spacing w:before="100" w:after="100"/>
            </w:pPr>
            <w:r>
              <w:t>P</w:t>
            </w:r>
            <w:r w:rsidR="009F6E19">
              <w:t xml:space="preserve">rovide the </w:t>
            </w:r>
            <w:r w:rsidR="00A675FC">
              <w:t xml:space="preserve">associated evidence </w:t>
            </w:r>
            <w:r w:rsidR="009F6E19">
              <w:t>document names below:</w:t>
            </w:r>
          </w:p>
          <w:p w14:paraId="1FA8816B" w14:textId="44460A5C" w:rsidR="009F6E19" w:rsidRDefault="009F6E19" w:rsidP="009F6E19">
            <w:pPr>
              <w:pStyle w:val="ListParagraph"/>
              <w:numPr>
                <w:ilvl w:val="0"/>
                <w:numId w:val="28"/>
              </w:numPr>
              <w:snapToGrid w:val="0"/>
              <w:spacing w:before="100" w:after="100"/>
            </w:pPr>
          </w:p>
        </w:tc>
      </w:tr>
    </w:tbl>
    <w:p w14:paraId="00E72B3B" w14:textId="77777777" w:rsidR="000C35AD" w:rsidRDefault="000C35AD" w:rsidP="000C35AD">
      <w:pPr>
        <w:pStyle w:val="ListParagraph"/>
        <w:numPr>
          <w:ilvl w:val="0"/>
          <w:numId w:val="0"/>
        </w:numPr>
        <w:ind w:left="360"/>
      </w:pPr>
    </w:p>
    <w:p w14:paraId="5211D49E" w14:textId="77777777" w:rsidR="001A14E3" w:rsidRDefault="001A14E3" w:rsidP="001A14E3"/>
    <w:p w14:paraId="455150EA" w14:textId="77777777" w:rsidR="00F15657" w:rsidRDefault="00F15657">
      <w:pPr>
        <w:rPr>
          <w:rFonts w:eastAsiaTheme="majorEastAsia" w:cstheme="majorBidi"/>
          <w:b/>
          <w:bCs/>
          <w:color w:val="FFFFFF" w:themeColor="background1"/>
          <w:sz w:val="32"/>
          <w:szCs w:val="26"/>
        </w:rPr>
      </w:pPr>
      <w:r>
        <w:rPr>
          <w:b/>
          <w:bCs/>
          <w:color w:val="FFFFFF" w:themeColor="background1"/>
        </w:rPr>
        <w:br w:type="page"/>
      </w:r>
    </w:p>
    <w:p w14:paraId="2B3061AE" w14:textId="03433B94" w:rsidR="00026FFF" w:rsidRDefault="00336350" w:rsidP="003A3E7B">
      <w:pPr>
        <w:pStyle w:val="Heading2"/>
        <w:shd w:val="clear" w:color="auto" w:fill="C71791"/>
        <w:rPr>
          <w:b/>
          <w:bCs/>
          <w:color w:val="FFFFFF" w:themeColor="background1"/>
        </w:rPr>
      </w:pPr>
      <w:r w:rsidRPr="003A3E7B">
        <w:rPr>
          <w:b/>
          <w:bCs/>
          <w:color w:val="FFFFFF" w:themeColor="background1"/>
        </w:rPr>
        <w:lastRenderedPageBreak/>
        <w:t>Quality Area 2 – VET Student Support</w:t>
      </w:r>
    </w:p>
    <w:p w14:paraId="77A7C29B" w14:textId="4411FCAE" w:rsidR="003A3E7B" w:rsidRDefault="007E147E" w:rsidP="007E147E">
      <w:pPr>
        <w:spacing w:after="200"/>
        <w:rPr>
          <w:i/>
          <w:iCs/>
        </w:rPr>
      </w:pPr>
      <w:r>
        <w:rPr>
          <w:i/>
          <w:iCs/>
        </w:rPr>
        <w:t>VET students are treated fairly and properly informed, supported and protected</w:t>
      </w:r>
      <w:r w:rsidRPr="007E147E">
        <w:rPr>
          <w:i/>
          <w:iCs/>
        </w:rPr>
        <w:t xml:space="preserve">. </w:t>
      </w:r>
    </w:p>
    <w:p w14:paraId="0DF44F8A" w14:textId="3E462EA3" w:rsidR="00A52C1F" w:rsidRPr="00AD0AAA" w:rsidRDefault="00A52C1F" w:rsidP="007E147E">
      <w:pPr>
        <w:spacing w:after="200"/>
        <w:rPr>
          <w:i/>
          <w:iCs/>
        </w:rPr>
      </w:pPr>
      <w:r w:rsidRPr="00AD0AAA">
        <w:rPr>
          <w:i/>
          <w:iCs/>
        </w:rPr>
        <w:t>RTOs are responsible for supporting their students throughout each stage of the student journey</w:t>
      </w:r>
      <w:r w:rsidR="00FC6A07" w:rsidRPr="00AD0AAA">
        <w:rPr>
          <w:i/>
          <w:iCs/>
        </w:rPr>
        <w:t>, from enrolment through to completion of studies</w:t>
      </w:r>
      <w:r w:rsidRPr="00AD0AAA">
        <w:rPr>
          <w:i/>
          <w:iCs/>
        </w:rPr>
        <w:t xml:space="preserve">. </w:t>
      </w:r>
    </w:p>
    <w:tbl>
      <w:tblPr>
        <w:tblStyle w:val="TableGrid"/>
        <w:tblW w:w="0" w:type="auto"/>
        <w:tblLook w:val="04A0" w:firstRow="1" w:lastRow="0" w:firstColumn="1" w:lastColumn="0" w:noHBand="0" w:noVBand="1"/>
      </w:tblPr>
      <w:tblGrid>
        <w:gridCol w:w="6941"/>
        <w:gridCol w:w="709"/>
        <w:gridCol w:w="709"/>
        <w:gridCol w:w="657"/>
      </w:tblGrid>
      <w:tr w:rsidR="009F6E19" w:rsidRPr="009F6E19" w14:paraId="0779471F" w14:textId="77777777" w:rsidTr="00471AE0">
        <w:tc>
          <w:tcPr>
            <w:tcW w:w="6941" w:type="dxa"/>
            <w:shd w:val="clear" w:color="auto" w:fill="005187" w:themeFill="accent1"/>
          </w:tcPr>
          <w:p w14:paraId="798D5A7D"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Self-assessment</w:t>
            </w:r>
          </w:p>
        </w:tc>
        <w:tc>
          <w:tcPr>
            <w:tcW w:w="709" w:type="dxa"/>
            <w:shd w:val="clear" w:color="auto" w:fill="005187" w:themeFill="accent1"/>
          </w:tcPr>
          <w:p w14:paraId="3ED5545D"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Yes</w:t>
            </w:r>
          </w:p>
        </w:tc>
        <w:tc>
          <w:tcPr>
            <w:tcW w:w="709" w:type="dxa"/>
            <w:shd w:val="clear" w:color="auto" w:fill="005187" w:themeFill="accent1"/>
          </w:tcPr>
          <w:p w14:paraId="19123D71"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No</w:t>
            </w:r>
          </w:p>
        </w:tc>
        <w:tc>
          <w:tcPr>
            <w:tcW w:w="657" w:type="dxa"/>
            <w:shd w:val="clear" w:color="auto" w:fill="005187" w:themeFill="accent1"/>
          </w:tcPr>
          <w:p w14:paraId="6BCBE0BB"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N/A</w:t>
            </w:r>
          </w:p>
        </w:tc>
      </w:tr>
      <w:tr w:rsidR="009F6E19" w14:paraId="189C1B7F" w14:textId="77777777" w:rsidTr="00471AE0">
        <w:tc>
          <w:tcPr>
            <w:tcW w:w="6941" w:type="dxa"/>
          </w:tcPr>
          <w:p w14:paraId="3AB0F4B3" w14:textId="14118C19" w:rsidR="009F6E19" w:rsidRDefault="00797C85" w:rsidP="00471AE0">
            <w:pPr>
              <w:snapToGrid w:val="0"/>
              <w:spacing w:before="100" w:after="100"/>
            </w:pPr>
            <w:r>
              <w:t>Systems and processes ensure s</w:t>
            </w:r>
            <w:r w:rsidR="00774C15">
              <w:t>tudent</w:t>
            </w:r>
            <w:r w:rsidR="00A507E1">
              <w:t>’</w:t>
            </w:r>
            <w:r w:rsidR="00774C15">
              <w:t xml:space="preserve">s </w:t>
            </w:r>
            <w:r w:rsidR="0032165C">
              <w:t>needs are identified and monitored, with reasonable adjustments made.</w:t>
            </w:r>
            <w:r w:rsidR="00774C15">
              <w:t xml:space="preserve"> </w:t>
            </w:r>
          </w:p>
        </w:tc>
        <w:sdt>
          <w:sdtPr>
            <w:rPr>
              <w:b/>
              <w:bCs/>
              <w:sz w:val="28"/>
              <w:szCs w:val="28"/>
            </w:rPr>
            <w:id w:val="1917359947"/>
            <w15:color w:val="C0C0C0"/>
            <w14:checkbox>
              <w14:checked w14:val="0"/>
              <w14:checkedState w14:val="2612" w14:font="MS Gothic"/>
              <w14:uncheckedState w14:val="2610" w14:font="MS Gothic"/>
            </w14:checkbox>
          </w:sdtPr>
          <w:sdtEndPr/>
          <w:sdtContent>
            <w:tc>
              <w:tcPr>
                <w:tcW w:w="709" w:type="dxa"/>
                <w:vAlign w:val="center"/>
              </w:tcPr>
              <w:p w14:paraId="31A85523"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966548006"/>
            <w15:color w:val="C0C0C0"/>
            <w14:checkbox>
              <w14:checked w14:val="0"/>
              <w14:checkedState w14:val="2612" w14:font="MS Gothic"/>
              <w14:uncheckedState w14:val="2610" w14:font="MS Gothic"/>
            </w14:checkbox>
          </w:sdtPr>
          <w:sdtEndPr/>
          <w:sdtContent>
            <w:tc>
              <w:tcPr>
                <w:tcW w:w="709" w:type="dxa"/>
                <w:vAlign w:val="center"/>
              </w:tcPr>
              <w:p w14:paraId="21D6FEF3"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224031345"/>
            <w15:color w:val="C0C0C0"/>
            <w14:checkbox>
              <w14:checked w14:val="0"/>
              <w14:checkedState w14:val="2612" w14:font="MS Gothic"/>
              <w14:uncheckedState w14:val="2610" w14:font="MS Gothic"/>
            </w14:checkbox>
          </w:sdtPr>
          <w:sdtEndPr/>
          <w:sdtContent>
            <w:tc>
              <w:tcPr>
                <w:tcW w:w="657" w:type="dxa"/>
                <w:vAlign w:val="center"/>
              </w:tcPr>
              <w:p w14:paraId="4FFF84F2"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tr>
      <w:tr w:rsidR="009F6E19" w14:paraId="18FE1A85" w14:textId="77777777" w:rsidTr="00471AE0">
        <w:tc>
          <w:tcPr>
            <w:tcW w:w="6941" w:type="dxa"/>
          </w:tcPr>
          <w:p w14:paraId="37D799F9" w14:textId="62CB0A39" w:rsidR="009F6E19" w:rsidRDefault="0032165C" w:rsidP="00471AE0">
            <w:pPr>
              <w:snapToGrid w:val="0"/>
              <w:spacing w:before="100" w:after="100"/>
            </w:pPr>
            <w:r>
              <w:t>Students are supported and enabled to disclose a disability.</w:t>
            </w:r>
          </w:p>
        </w:tc>
        <w:sdt>
          <w:sdtPr>
            <w:rPr>
              <w:b/>
              <w:bCs/>
              <w:sz w:val="28"/>
              <w:szCs w:val="28"/>
            </w:rPr>
            <w:id w:val="-1165008787"/>
            <w15:color w:val="C0C0C0"/>
            <w14:checkbox>
              <w14:checked w14:val="0"/>
              <w14:checkedState w14:val="2612" w14:font="MS Gothic"/>
              <w14:uncheckedState w14:val="2610" w14:font="MS Gothic"/>
            </w14:checkbox>
          </w:sdtPr>
          <w:sdtEndPr/>
          <w:sdtContent>
            <w:tc>
              <w:tcPr>
                <w:tcW w:w="709" w:type="dxa"/>
                <w:vAlign w:val="center"/>
              </w:tcPr>
              <w:p w14:paraId="653AC031"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806386966"/>
            <w15:color w:val="C0C0C0"/>
            <w14:checkbox>
              <w14:checked w14:val="0"/>
              <w14:checkedState w14:val="2612" w14:font="MS Gothic"/>
              <w14:uncheckedState w14:val="2610" w14:font="MS Gothic"/>
            </w14:checkbox>
          </w:sdtPr>
          <w:sdtEndPr/>
          <w:sdtContent>
            <w:tc>
              <w:tcPr>
                <w:tcW w:w="709" w:type="dxa"/>
                <w:vAlign w:val="center"/>
              </w:tcPr>
              <w:p w14:paraId="19EC16BB"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059528194"/>
            <w15:color w:val="C0C0C0"/>
            <w14:checkbox>
              <w14:checked w14:val="0"/>
              <w14:checkedState w14:val="2612" w14:font="MS Gothic"/>
              <w14:uncheckedState w14:val="2610" w14:font="MS Gothic"/>
            </w14:checkbox>
          </w:sdtPr>
          <w:sdtEndPr/>
          <w:sdtContent>
            <w:tc>
              <w:tcPr>
                <w:tcW w:w="657" w:type="dxa"/>
                <w:vAlign w:val="center"/>
              </w:tcPr>
              <w:p w14:paraId="1130D23D"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tr>
      <w:tr w:rsidR="003E1552" w14:paraId="112FC9CA" w14:textId="77777777">
        <w:tc>
          <w:tcPr>
            <w:tcW w:w="6941" w:type="dxa"/>
          </w:tcPr>
          <w:p w14:paraId="43B54779" w14:textId="77777777" w:rsidR="003E1552" w:rsidRPr="00F13B4D" w:rsidRDefault="003E1552">
            <w:pPr>
              <w:snapToGrid w:val="0"/>
              <w:spacing w:before="100" w:after="100"/>
            </w:pPr>
            <w:r w:rsidRPr="00F13B4D">
              <w:t>The learning environment is welcoming, inclusive and culturally safe</w:t>
            </w:r>
            <w:r>
              <w:t>.</w:t>
            </w:r>
          </w:p>
        </w:tc>
        <w:sdt>
          <w:sdtPr>
            <w:rPr>
              <w:b/>
              <w:bCs/>
              <w:sz w:val="28"/>
              <w:szCs w:val="28"/>
            </w:rPr>
            <w:id w:val="2117097237"/>
            <w15:color w:val="C0C0C0"/>
            <w14:checkbox>
              <w14:checked w14:val="0"/>
              <w14:checkedState w14:val="2612" w14:font="MS Gothic"/>
              <w14:uncheckedState w14:val="2610" w14:font="MS Gothic"/>
            </w14:checkbox>
          </w:sdtPr>
          <w:sdtEndPr/>
          <w:sdtContent>
            <w:tc>
              <w:tcPr>
                <w:tcW w:w="709" w:type="dxa"/>
                <w:vAlign w:val="center"/>
              </w:tcPr>
              <w:p w14:paraId="1C83D722" w14:textId="77777777" w:rsidR="003E1552" w:rsidRDefault="003E1552">
                <w:pPr>
                  <w:snapToGrid w:val="0"/>
                  <w:spacing w:before="0"/>
                  <w:jc w:val="center"/>
                </w:pPr>
                <w:r>
                  <w:rPr>
                    <w:rFonts w:ascii="MS Gothic" w:eastAsia="MS Gothic" w:hAnsi="MS Gothic" w:hint="eastAsia"/>
                    <w:b/>
                    <w:bCs/>
                    <w:sz w:val="28"/>
                    <w:szCs w:val="28"/>
                  </w:rPr>
                  <w:t>☐</w:t>
                </w:r>
              </w:p>
            </w:tc>
          </w:sdtContent>
        </w:sdt>
        <w:sdt>
          <w:sdtPr>
            <w:rPr>
              <w:b/>
              <w:bCs/>
              <w:sz w:val="28"/>
              <w:szCs w:val="28"/>
            </w:rPr>
            <w:id w:val="119654229"/>
            <w15:color w:val="C0C0C0"/>
            <w14:checkbox>
              <w14:checked w14:val="0"/>
              <w14:checkedState w14:val="2612" w14:font="MS Gothic"/>
              <w14:uncheckedState w14:val="2610" w14:font="MS Gothic"/>
            </w14:checkbox>
          </w:sdtPr>
          <w:sdtEndPr/>
          <w:sdtContent>
            <w:tc>
              <w:tcPr>
                <w:tcW w:w="709" w:type="dxa"/>
                <w:vAlign w:val="center"/>
              </w:tcPr>
              <w:p w14:paraId="08E0F598" w14:textId="77777777" w:rsidR="003E1552" w:rsidRDefault="003E1552">
                <w:pPr>
                  <w:snapToGrid w:val="0"/>
                  <w:spacing w:before="0"/>
                  <w:jc w:val="center"/>
                </w:pPr>
                <w:r>
                  <w:rPr>
                    <w:rFonts w:ascii="MS Gothic" w:eastAsia="MS Gothic" w:hAnsi="MS Gothic" w:hint="eastAsia"/>
                    <w:b/>
                    <w:bCs/>
                    <w:sz w:val="28"/>
                    <w:szCs w:val="28"/>
                  </w:rPr>
                  <w:t>☐</w:t>
                </w:r>
              </w:p>
            </w:tc>
          </w:sdtContent>
        </w:sdt>
        <w:sdt>
          <w:sdtPr>
            <w:rPr>
              <w:b/>
              <w:bCs/>
              <w:sz w:val="28"/>
              <w:szCs w:val="28"/>
            </w:rPr>
            <w:id w:val="1578253230"/>
            <w15:color w:val="C0C0C0"/>
            <w14:checkbox>
              <w14:checked w14:val="0"/>
              <w14:checkedState w14:val="2612" w14:font="MS Gothic"/>
              <w14:uncheckedState w14:val="2610" w14:font="MS Gothic"/>
            </w14:checkbox>
          </w:sdtPr>
          <w:sdtEndPr/>
          <w:sdtContent>
            <w:tc>
              <w:tcPr>
                <w:tcW w:w="657" w:type="dxa"/>
                <w:vAlign w:val="center"/>
              </w:tcPr>
              <w:p w14:paraId="393A6B36" w14:textId="77777777" w:rsidR="003E1552" w:rsidRDefault="003E1552">
                <w:pPr>
                  <w:snapToGrid w:val="0"/>
                  <w:spacing w:before="0"/>
                  <w:jc w:val="center"/>
                </w:pPr>
                <w:r>
                  <w:rPr>
                    <w:rFonts w:ascii="MS Gothic" w:eastAsia="MS Gothic" w:hAnsi="MS Gothic" w:hint="eastAsia"/>
                    <w:b/>
                    <w:bCs/>
                    <w:sz w:val="28"/>
                    <w:szCs w:val="28"/>
                  </w:rPr>
                  <w:t>☐</w:t>
                </w:r>
              </w:p>
            </w:tc>
          </w:sdtContent>
        </w:sdt>
      </w:tr>
      <w:tr w:rsidR="00BF5138" w14:paraId="38436AE7" w14:textId="77777777">
        <w:tc>
          <w:tcPr>
            <w:tcW w:w="6941" w:type="dxa"/>
          </w:tcPr>
          <w:p w14:paraId="5137DE6C" w14:textId="77777777" w:rsidR="00BF5138" w:rsidRPr="000C35AD" w:rsidRDefault="00BF5138">
            <w:pPr>
              <w:snapToGrid w:val="0"/>
              <w:spacing w:before="100" w:after="100"/>
            </w:pPr>
            <w:r>
              <w:t xml:space="preserve">Wellbeing services for students are appropriate, proportionate, monitored and accessible for our student cohort. </w:t>
            </w:r>
          </w:p>
        </w:tc>
        <w:sdt>
          <w:sdtPr>
            <w:rPr>
              <w:b/>
              <w:bCs/>
              <w:sz w:val="28"/>
              <w:szCs w:val="28"/>
            </w:rPr>
            <w:id w:val="-624930226"/>
            <w15:color w:val="C0C0C0"/>
            <w14:checkbox>
              <w14:checked w14:val="0"/>
              <w14:checkedState w14:val="2612" w14:font="MS Gothic"/>
              <w14:uncheckedState w14:val="2610" w14:font="MS Gothic"/>
            </w14:checkbox>
          </w:sdtPr>
          <w:sdtEndPr/>
          <w:sdtContent>
            <w:tc>
              <w:tcPr>
                <w:tcW w:w="709" w:type="dxa"/>
                <w:vAlign w:val="center"/>
              </w:tcPr>
              <w:p w14:paraId="675CB956" w14:textId="77777777" w:rsidR="00BF5138" w:rsidRDefault="00BF5138">
                <w:pPr>
                  <w:snapToGrid w:val="0"/>
                  <w:spacing w:before="0"/>
                  <w:jc w:val="center"/>
                </w:pPr>
                <w:r>
                  <w:rPr>
                    <w:rFonts w:ascii="MS Gothic" w:eastAsia="MS Gothic" w:hAnsi="MS Gothic" w:hint="eastAsia"/>
                    <w:b/>
                    <w:bCs/>
                    <w:sz w:val="28"/>
                    <w:szCs w:val="28"/>
                  </w:rPr>
                  <w:t>☐</w:t>
                </w:r>
              </w:p>
            </w:tc>
          </w:sdtContent>
        </w:sdt>
        <w:sdt>
          <w:sdtPr>
            <w:rPr>
              <w:b/>
              <w:bCs/>
              <w:sz w:val="28"/>
              <w:szCs w:val="28"/>
            </w:rPr>
            <w:id w:val="-1038200025"/>
            <w15:color w:val="C0C0C0"/>
            <w14:checkbox>
              <w14:checked w14:val="0"/>
              <w14:checkedState w14:val="2612" w14:font="MS Gothic"/>
              <w14:uncheckedState w14:val="2610" w14:font="MS Gothic"/>
            </w14:checkbox>
          </w:sdtPr>
          <w:sdtEndPr/>
          <w:sdtContent>
            <w:tc>
              <w:tcPr>
                <w:tcW w:w="709" w:type="dxa"/>
                <w:vAlign w:val="center"/>
              </w:tcPr>
              <w:p w14:paraId="6B3F0BDB" w14:textId="77777777" w:rsidR="00BF5138" w:rsidRDefault="00BF5138">
                <w:pPr>
                  <w:snapToGrid w:val="0"/>
                  <w:spacing w:before="0"/>
                  <w:jc w:val="center"/>
                </w:pPr>
                <w:r>
                  <w:rPr>
                    <w:rFonts w:ascii="MS Gothic" w:eastAsia="MS Gothic" w:hAnsi="MS Gothic" w:hint="eastAsia"/>
                    <w:b/>
                    <w:bCs/>
                    <w:sz w:val="28"/>
                    <w:szCs w:val="28"/>
                  </w:rPr>
                  <w:t>☐</w:t>
                </w:r>
              </w:p>
            </w:tc>
          </w:sdtContent>
        </w:sdt>
        <w:sdt>
          <w:sdtPr>
            <w:rPr>
              <w:b/>
              <w:bCs/>
              <w:sz w:val="28"/>
              <w:szCs w:val="28"/>
            </w:rPr>
            <w:id w:val="1694499724"/>
            <w15:color w:val="C0C0C0"/>
            <w14:checkbox>
              <w14:checked w14:val="0"/>
              <w14:checkedState w14:val="2612" w14:font="MS Gothic"/>
              <w14:uncheckedState w14:val="2610" w14:font="MS Gothic"/>
            </w14:checkbox>
          </w:sdtPr>
          <w:sdtEndPr/>
          <w:sdtContent>
            <w:tc>
              <w:tcPr>
                <w:tcW w:w="657" w:type="dxa"/>
                <w:vAlign w:val="center"/>
              </w:tcPr>
              <w:p w14:paraId="6CB6B4CF" w14:textId="77777777" w:rsidR="00BF5138" w:rsidRDefault="00BF5138">
                <w:pPr>
                  <w:snapToGrid w:val="0"/>
                  <w:spacing w:before="0"/>
                  <w:jc w:val="center"/>
                </w:pPr>
                <w:r>
                  <w:rPr>
                    <w:rFonts w:ascii="MS Gothic" w:eastAsia="MS Gothic" w:hAnsi="MS Gothic" w:hint="eastAsia"/>
                    <w:b/>
                    <w:bCs/>
                    <w:sz w:val="28"/>
                    <w:szCs w:val="28"/>
                  </w:rPr>
                  <w:t>☐</w:t>
                </w:r>
              </w:p>
            </w:tc>
          </w:sdtContent>
        </w:sdt>
      </w:tr>
      <w:tr w:rsidR="009F6E19" w14:paraId="032ED8AC" w14:textId="77777777" w:rsidTr="00471AE0">
        <w:tc>
          <w:tcPr>
            <w:tcW w:w="6941" w:type="dxa"/>
          </w:tcPr>
          <w:p w14:paraId="674C282C" w14:textId="1DE9189C" w:rsidR="009F6E19" w:rsidRDefault="0032165C" w:rsidP="00471AE0">
            <w:pPr>
              <w:snapToGrid w:val="0"/>
              <w:spacing w:before="100" w:after="100" w:line="276" w:lineRule="auto"/>
            </w:pPr>
            <w:r>
              <w:t>Systems, policies, procedures and practices are inclusive and culturally safe</w:t>
            </w:r>
            <w:r w:rsidR="00A03338">
              <w:t xml:space="preserve">, </w:t>
            </w:r>
            <w:r w:rsidR="00A03338" w:rsidRPr="00F13B4D">
              <w:t>with staff supported to develop and build cultural competence.</w:t>
            </w:r>
          </w:p>
        </w:tc>
        <w:sdt>
          <w:sdtPr>
            <w:rPr>
              <w:b/>
              <w:bCs/>
              <w:sz w:val="28"/>
              <w:szCs w:val="28"/>
            </w:rPr>
            <w:id w:val="-1974209499"/>
            <w15:color w:val="C0C0C0"/>
            <w14:checkbox>
              <w14:checked w14:val="0"/>
              <w14:checkedState w14:val="2612" w14:font="MS Gothic"/>
              <w14:uncheckedState w14:val="2610" w14:font="MS Gothic"/>
            </w14:checkbox>
          </w:sdtPr>
          <w:sdtEndPr/>
          <w:sdtContent>
            <w:tc>
              <w:tcPr>
                <w:tcW w:w="709" w:type="dxa"/>
                <w:vAlign w:val="center"/>
              </w:tcPr>
              <w:p w14:paraId="6FAE013D"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728289152"/>
            <w15:color w:val="C0C0C0"/>
            <w14:checkbox>
              <w14:checked w14:val="0"/>
              <w14:checkedState w14:val="2612" w14:font="MS Gothic"/>
              <w14:uncheckedState w14:val="2610" w14:font="MS Gothic"/>
            </w14:checkbox>
          </w:sdtPr>
          <w:sdtEndPr/>
          <w:sdtContent>
            <w:tc>
              <w:tcPr>
                <w:tcW w:w="709" w:type="dxa"/>
                <w:vAlign w:val="center"/>
              </w:tcPr>
              <w:p w14:paraId="01727886"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589683689"/>
            <w15:color w:val="C0C0C0"/>
            <w14:checkbox>
              <w14:checked w14:val="0"/>
              <w14:checkedState w14:val="2612" w14:font="MS Gothic"/>
              <w14:uncheckedState w14:val="2610" w14:font="MS Gothic"/>
            </w14:checkbox>
          </w:sdtPr>
          <w:sdtEndPr/>
          <w:sdtContent>
            <w:tc>
              <w:tcPr>
                <w:tcW w:w="657" w:type="dxa"/>
                <w:vAlign w:val="center"/>
              </w:tcPr>
              <w:p w14:paraId="1F866DCB"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tr>
      <w:tr w:rsidR="009F6E19" w14:paraId="71A17AAA" w14:textId="77777777" w:rsidTr="00471AE0">
        <w:tc>
          <w:tcPr>
            <w:tcW w:w="6941" w:type="dxa"/>
          </w:tcPr>
          <w:p w14:paraId="0CDD6E14" w14:textId="55A4F69A" w:rsidR="009F6E19" w:rsidRDefault="002D398E" w:rsidP="00471AE0">
            <w:pPr>
              <w:snapToGrid w:val="0"/>
              <w:spacing w:before="100" w:after="100"/>
            </w:pPr>
            <w:r>
              <w:t>Complaint</w:t>
            </w:r>
            <w:r w:rsidR="00E00C38">
              <w:t xml:space="preserve">, </w:t>
            </w:r>
            <w:r>
              <w:t>feedback</w:t>
            </w:r>
            <w:r w:rsidR="00E00C38">
              <w:t xml:space="preserve"> and appeal</w:t>
            </w:r>
            <w:r>
              <w:t xml:space="preserve"> </w:t>
            </w:r>
            <w:r w:rsidR="00E74FF1">
              <w:t>systems</w:t>
            </w:r>
            <w:r>
              <w:t xml:space="preserve"> are </w:t>
            </w:r>
            <w:r w:rsidR="00193501">
              <w:t>accessible</w:t>
            </w:r>
            <w:r w:rsidR="00101CB5">
              <w:t xml:space="preserve">, timely, </w:t>
            </w:r>
            <w:r w:rsidR="0036758F">
              <w:t>fair and objective.</w:t>
            </w:r>
          </w:p>
        </w:tc>
        <w:sdt>
          <w:sdtPr>
            <w:rPr>
              <w:b/>
              <w:bCs/>
              <w:sz w:val="28"/>
              <w:szCs w:val="28"/>
            </w:rPr>
            <w:id w:val="1856762873"/>
            <w15:color w:val="C0C0C0"/>
            <w14:checkbox>
              <w14:checked w14:val="0"/>
              <w14:checkedState w14:val="2612" w14:font="MS Gothic"/>
              <w14:uncheckedState w14:val="2610" w14:font="MS Gothic"/>
            </w14:checkbox>
          </w:sdtPr>
          <w:sdtEndPr/>
          <w:sdtContent>
            <w:tc>
              <w:tcPr>
                <w:tcW w:w="709" w:type="dxa"/>
                <w:vAlign w:val="center"/>
              </w:tcPr>
              <w:p w14:paraId="25D4B5C8"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70726052"/>
            <w15:color w:val="C0C0C0"/>
            <w14:checkbox>
              <w14:checked w14:val="0"/>
              <w14:checkedState w14:val="2612" w14:font="MS Gothic"/>
              <w14:uncheckedState w14:val="2610" w14:font="MS Gothic"/>
            </w14:checkbox>
          </w:sdtPr>
          <w:sdtEndPr/>
          <w:sdtContent>
            <w:tc>
              <w:tcPr>
                <w:tcW w:w="709" w:type="dxa"/>
                <w:vAlign w:val="center"/>
              </w:tcPr>
              <w:p w14:paraId="6C4E7C31"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605299289"/>
            <w15:color w:val="C0C0C0"/>
            <w14:checkbox>
              <w14:checked w14:val="0"/>
              <w14:checkedState w14:val="2612" w14:font="MS Gothic"/>
              <w14:uncheckedState w14:val="2610" w14:font="MS Gothic"/>
            </w14:checkbox>
          </w:sdtPr>
          <w:sdtEndPr/>
          <w:sdtContent>
            <w:tc>
              <w:tcPr>
                <w:tcW w:w="657" w:type="dxa"/>
                <w:vAlign w:val="center"/>
              </w:tcPr>
              <w:p w14:paraId="19FF4908"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315A480D" w14:textId="77777777" w:rsidTr="00471AE0">
        <w:tc>
          <w:tcPr>
            <w:tcW w:w="6941" w:type="dxa"/>
          </w:tcPr>
          <w:p w14:paraId="5AEBC5E4" w14:textId="060D5991" w:rsidR="009F6E19" w:rsidRDefault="00D662E6" w:rsidP="00471AE0">
            <w:pPr>
              <w:snapToGrid w:val="0"/>
              <w:spacing w:before="100" w:after="100"/>
            </w:pPr>
            <w:r>
              <w:t>Complaint and appeal</w:t>
            </w:r>
            <w:r w:rsidR="00AB65BF">
              <w:t xml:space="preserve"> outcomes</w:t>
            </w:r>
            <w:r>
              <w:t xml:space="preserve"> inform </w:t>
            </w:r>
            <w:r w:rsidR="004A0756">
              <w:t>continuous</w:t>
            </w:r>
            <w:r>
              <w:t xml:space="preserve"> improvement</w:t>
            </w:r>
            <w:r w:rsidR="004A0756">
              <w:t>.</w:t>
            </w:r>
          </w:p>
        </w:tc>
        <w:sdt>
          <w:sdtPr>
            <w:rPr>
              <w:b/>
              <w:bCs/>
              <w:sz w:val="28"/>
              <w:szCs w:val="28"/>
            </w:rPr>
            <w:id w:val="1893763934"/>
            <w15:color w:val="C0C0C0"/>
            <w14:checkbox>
              <w14:checked w14:val="0"/>
              <w14:checkedState w14:val="2612" w14:font="MS Gothic"/>
              <w14:uncheckedState w14:val="2610" w14:font="MS Gothic"/>
            </w14:checkbox>
          </w:sdtPr>
          <w:sdtEndPr/>
          <w:sdtContent>
            <w:tc>
              <w:tcPr>
                <w:tcW w:w="709" w:type="dxa"/>
                <w:vAlign w:val="center"/>
              </w:tcPr>
              <w:p w14:paraId="221398AB"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4626861"/>
            <w15:color w:val="C0C0C0"/>
            <w14:checkbox>
              <w14:checked w14:val="0"/>
              <w14:checkedState w14:val="2612" w14:font="MS Gothic"/>
              <w14:uncheckedState w14:val="2610" w14:font="MS Gothic"/>
            </w14:checkbox>
          </w:sdtPr>
          <w:sdtEndPr/>
          <w:sdtContent>
            <w:tc>
              <w:tcPr>
                <w:tcW w:w="709" w:type="dxa"/>
                <w:vAlign w:val="center"/>
              </w:tcPr>
              <w:p w14:paraId="64D48D9E"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978881774"/>
            <w15:color w:val="C0C0C0"/>
            <w14:checkbox>
              <w14:checked w14:val="0"/>
              <w14:checkedState w14:val="2612" w14:font="MS Gothic"/>
              <w14:uncheckedState w14:val="2610" w14:font="MS Gothic"/>
            </w14:checkbox>
          </w:sdtPr>
          <w:sdtEndPr/>
          <w:sdtContent>
            <w:tc>
              <w:tcPr>
                <w:tcW w:w="657" w:type="dxa"/>
                <w:vAlign w:val="center"/>
              </w:tcPr>
              <w:p w14:paraId="4949DAC3"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409B8C92" w14:textId="77777777" w:rsidTr="00471AE0">
        <w:tc>
          <w:tcPr>
            <w:tcW w:w="9016" w:type="dxa"/>
            <w:gridSpan w:val="4"/>
            <w:shd w:val="clear" w:color="auto" w:fill="005187" w:themeFill="accent1"/>
          </w:tcPr>
          <w:p w14:paraId="6F8AF30F" w14:textId="77777777" w:rsidR="009F6E19" w:rsidRPr="00A86EA0" w:rsidRDefault="009F6E19" w:rsidP="00471AE0">
            <w:pPr>
              <w:snapToGrid w:val="0"/>
              <w:spacing w:before="100" w:after="100"/>
              <w:rPr>
                <w:b/>
                <w:bCs/>
                <w:color w:val="FFFFFF" w:themeColor="background1"/>
              </w:rPr>
            </w:pPr>
            <w:r w:rsidRPr="00A86EA0">
              <w:rPr>
                <w:b/>
                <w:bCs/>
                <w:color w:val="FFFFFF" w:themeColor="background1"/>
              </w:rPr>
              <w:t>Evidence</w:t>
            </w:r>
          </w:p>
        </w:tc>
      </w:tr>
      <w:tr w:rsidR="005C48B8" w14:paraId="4B27E8A9" w14:textId="77777777" w:rsidTr="00471AE0">
        <w:tc>
          <w:tcPr>
            <w:tcW w:w="9016" w:type="dxa"/>
            <w:gridSpan w:val="4"/>
          </w:tcPr>
          <w:p w14:paraId="429DABE5" w14:textId="77777777" w:rsidR="005C48B8" w:rsidRDefault="005C48B8" w:rsidP="005C48B8">
            <w:pPr>
              <w:snapToGrid w:val="0"/>
              <w:spacing w:before="100" w:after="100"/>
            </w:pPr>
            <w:r>
              <w:t>Provide information to demonstrate your understanding and compliance with the requirements:</w:t>
            </w:r>
          </w:p>
          <w:p w14:paraId="23B3FE1A" w14:textId="77777777" w:rsidR="005C48B8" w:rsidRDefault="005C48B8" w:rsidP="005C48B8">
            <w:pPr>
              <w:snapToGrid w:val="0"/>
              <w:spacing w:before="100" w:after="100"/>
            </w:pPr>
          </w:p>
        </w:tc>
      </w:tr>
      <w:tr w:rsidR="005C48B8" w14:paraId="6D61B091" w14:textId="77777777" w:rsidTr="00471AE0">
        <w:tc>
          <w:tcPr>
            <w:tcW w:w="9016" w:type="dxa"/>
            <w:gridSpan w:val="4"/>
          </w:tcPr>
          <w:p w14:paraId="35D83F2B" w14:textId="77777777" w:rsidR="005C48B8" w:rsidRDefault="005C48B8" w:rsidP="005C48B8">
            <w:pPr>
              <w:snapToGrid w:val="0"/>
              <w:spacing w:before="100" w:after="100"/>
            </w:pPr>
            <w:r>
              <w:t>Provide the associated evidence document names below:</w:t>
            </w:r>
          </w:p>
          <w:p w14:paraId="358C95F5" w14:textId="77777777" w:rsidR="005C48B8" w:rsidRDefault="005C48B8" w:rsidP="005C48B8">
            <w:pPr>
              <w:pStyle w:val="ListParagraph"/>
              <w:numPr>
                <w:ilvl w:val="0"/>
                <w:numId w:val="28"/>
              </w:numPr>
              <w:snapToGrid w:val="0"/>
              <w:spacing w:before="100" w:after="100"/>
            </w:pPr>
          </w:p>
        </w:tc>
      </w:tr>
    </w:tbl>
    <w:p w14:paraId="4260D256" w14:textId="77777777" w:rsidR="00336350" w:rsidRPr="00336350" w:rsidRDefault="00336350" w:rsidP="00336350"/>
    <w:p w14:paraId="3FA62393" w14:textId="77777777" w:rsidR="00F15657" w:rsidRDefault="00F15657">
      <w:pPr>
        <w:rPr>
          <w:rFonts w:eastAsiaTheme="majorEastAsia" w:cstheme="majorBidi"/>
          <w:color w:val="005187" w:themeColor="accent1"/>
          <w:sz w:val="32"/>
          <w:szCs w:val="26"/>
        </w:rPr>
      </w:pPr>
      <w:r>
        <w:br w:type="page"/>
      </w:r>
    </w:p>
    <w:p w14:paraId="7A201810" w14:textId="5B9A0B08" w:rsidR="00026FFF" w:rsidRDefault="00336350" w:rsidP="007162CF">
      <w:pPr>
        <w:pStyle w:val="Heading2"/>
        <w:shd w:val="clear" w:color="auto" w:fill="D46D00"/>
        <w:rPr>
          <w:b/>
          <w:bCs/>
          <w:color w:val="FFFFFF" w:themeColor="background1"/>
        </w:rPr>
      </w:pPr>
      <w:r w:rsidRPr="0038125D">
        <w:rPr>
          <w:b/>
          <w:bCs/>
          <w:color w:val="FFFFFF" w:themeColor="background1"/>
        </w:rPr>
        <w:lastRenderedPageBreak/>
        <w:t>Quality Area 3 – VET Workforce</w:t>
      </w:r>
    </w:p>
    <w:p w14:paraId="4D1969CE" w14:textId="7406C5B7" w:rsidR="0038125D" w:rsidRDefault="007E147E" w:rsidP="007E147E">
      <w:pPr>
        <w:spacing w:after="200"/>
        <w:rPr>
          <w:i/>
          <w:iCs/>
        </w:rPr>
      </w:pPr>
      <w:r>
        <w:rPr>
          <w:i/>
          <w:iCs/>
        </w:rPr>
        <w:t>VET workers are train</w:t>
      </w:r>
      <w:r w:rsidR="003F6931">
        <w:rPr>
          <w:i/>
          <w:iCs/>
        </w:rPr>
        <w:t>ed, assessed and supported by people who are qualified, skilled and committed to professional development</w:t>
      </w:r>
      <w:r w:rsidRPr="007E147E">
        <w:rPr>
          <w:i/>
          <w:iCs/>
        </w:rPr>
        <w:t xml:space="preserve">. </w:t>
      </w:r>
    </w:p>
    <w:p w14:paraId="571E07EC" w14:textId="7C846E61" w:rsidR="006A79E0" w:rsidRPr="00AD0AAA" w:rsidRDefault="006A79E0" w:rsidP="007E147E">
      <w:pPr>
        <w:spacing w:after="200"/>
        <w:rPr>
          <w:i/>
          <w:iCs/>
        </w:rPr>
      </w:pPr>
      <w:r w:rsidRPr="00AD0AAA">
        <w:rPr>
          <w:i/>
          <w:iCs/>
        </w:rPr>
        <w:t>RTOs are required to employ appropriately skilled trainers and assessors and to ensure supervision of trainers where needed.</w:t>
      </w:r>
    </w:p>
    <w:tbl>
      <w:tblPr>
        <w:tblStyle w:val="TableGrid"/>
        <w:tblW w:w="0" w:type="auto"/>
        <w:tblLook w:val="04A0" w:firstRow="1" w:lastRow="0" w:firstColumn="1" w:lastColumn="0" w:noHBand="0" w:noVBand="1"/>
      </w:tblPr>
      <w:tblGrid>
        <w:gridCol w:w="6941"/>
        <w:gridCol w:w="709"/>
        <w:gridCol w:w="709"/>
        <w:gridCol w:w="657"/>
      </w:tblGrid>
      <w:tr w:rsidR="005843DA" w:rsidRPr="009F6E19" w14:paraId="71268499" w14:textId="77777777">
        <w:tc>
          <w:tcPr>
            <w:tcW w:w="6941" w:type="dxa"/>
            <w:shd w:val="clear" w:color="auto" w:fill="005187" w:themeFill="accent1"/>
          </w:tcPr>
          <w:p w14:paraId="4BD3FD32"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Self-assessment</w:t>
            </w:r>
          </w:p>
        </w:tc>
        <w:tc>
          <w:tcPr>
            <w:tcW w:w="709" w:type="dxa"/>
            <w:shd w:val="clear" w:color="auto" w:fill="005187" w:themeFill="accent1"/>
          </w:tcPr>
          <w:p w14:paraId="1EA54B58"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Yes</w:t>
            </w:r>
          </w:p>
        </w:tc>
        <w:tc>
          <w:tcPr>
            <w:tcW w:w="709" w:type="dxa"/>
            <w:shd w:val="clear" w:color="auto" w:fill="005187" w:themeFill="accent1"/>
          </w:tcPr>
          <w:p w14:paraId="46484330"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No</w:t>
            </w:r>
          </w:p>
        </w:tc>
        <w:tc>
          <w:tcPr>
            <w:tcW w:w="657" w:type="dxa"/>
            <w:shd w:val="clear" w:color="auto" w:fill="005187" w:themeFill="accent1"/>
          </w:tcPr>
          <w:p w14:paraId="5D466892"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N/A</w:t>
            </w:r>
          </w:p>
        </w:tc>
      </w:tr>
      <w:tr w:rsidR="0080240D" w14:paraId="75164886" w14:textId="77777777">
        <w:tc>
          <w:tcPr>
            <w:tcW w:w="6941" w:type="dxa"/>
          </w:tcPr>
          <w:p w14:paraId="36E5AC9B" w14:textId="16D5484B" w:rsidR="0080240D" w:rsidRDefault="0080240D">
            <w:pPr>
              <w:snapToGrid w:val="0"/>
              <w:spacing w:before="100" w:after="100"/>
            </w:pPr>
            <w:r>
              <w:t>Trainers</w:t>
            </w:r>
            <w:r w:rsidR="003D73FB">
              <w:t xml:space="preserve"> and assessors</w:t>
            </w:r>
            <w:r>
              <w:t xml:space="preserve"> are appropriately skilled</w:t>
            </w:r>
            <w:r w:rsidR="001F66DB">
              <w:t xml:space="preserve"> and </w:t>
            </w:r>
            <w:r>
              <w:t xml:space="preserve">qualified and </w:t>
            </w:r>
            <w:r w:rsidR="003D73FB">
              <w:t>meet the requirements detailed in the Credential Policy.</w:t>
            </w:r>
          </w:p>
        </w:tc>
        <w:sdt>
          <w:sdtPr>
            <w:rPr>
              <w:b/>
              <w:bCs/>
              <w:sz w:val="28"/>
              <w:szCs w:val="28"/>
            </w:rPr>
            <w:id w:val="-1437047105"/>
            <w15:color w:val="C0C0C0"/>
            <w14:checkbox>
              <w14:checked w14:val="0"/>
              <w14:checkedState w14:val="2612" w14:font="MS Gothic"/>
              <w14:uncheckedState w14:val="2610" w14:font="MS Gothic"/>
            </w14:checkbox>
          </w:sdtPr>
          <w:sdtEndPr/>
          <w:sdtContent>
            <w:tc>
              <w:tcPr>
                <w:tcW w:w="709" w:type="dxa"/>
                <w:vAlign w:val="center"/>
              </w:tcPr>
              <w:p w14:paraId="241B9A91" w14:textId="77777777" w:rsidR="0080240D" w:rsidRDefault="0080240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237984584"/>
            <w15:color w:val="C0C0C0"/>
            <w14:checkbox>
              <w14:checked w14:val="0"/>
              <w14:checkedState w14:val="2612" w14:font="MS Gothic"/>
              <w14:uncheckedState w14:val="2610" w14:font="MS Gothic"/>
            </w14:checkbox>
          </w:sdtPr>
          <w:sdtEndPr/>
          <w:sdtContent>
            <w:tc>
              <w:tcPr>
                <w:tcW w:w="709" w:type="dxa"/>
                <w:vAlign w:val="center"/>
              </w:tcPr>
              <w:p w14:paraId="52056180" w14:textId="77777777" w:rsidR="0080240D" w:rsidRDefault="0080240D">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2058002764"/>
            <w15:color w:val="C0C0C0"/>
            <w14:checkbox>
              <w14:checked w14:val="0"/>
              <w14:checkedState w14:val="2612" w14:font="MS Gothic"/>
              <w14:uncheckedState w14:val="2610" w14:font="MS Gothic"/>
            </w14:checkbox>
          </w:sdtPr>
          <w:sdtEndPr/>
          <w:sdtContent>
            <w:tc>
              <w:tcPr>
                <w:tcW w:w="657" w:type="dxa"/>
                <w:vAlign w:val="center"/>
              </w:tcPr>
              <w:p w14:paraId="337A4783" w14:textId="77777777" w:rsidR="0080240D" w:rsidRDefault="0080240D">
                <w:pPr>
                  <w:snapToGrid w:val="0"/>
                  <w:spacing w:before="0" w:line="276" w:lineRule="auto"/>
                  <w:jc w:val="center"/>
                </w:pPr>
                <w:r>
                  <w:rPr>
                    <w:rFonts w:ascii="MS Gothic" w:eastAsia="MS Gothic" w:hAnsi="MS Gothic" w:hint="eastAsia"/>
                    <w:b/>
                    <w:bCs/>
                    <w:sz w:val="28"/>
                    <w:szCs w:val="28"/>
                  </w:rPr>
                  <w:t>☐</w:t>
                </w:r>
              </w:p>
            </w:tc>
          </w:sdtContent>
        </w:sdt>
      </w:tr>
      <w:tr w:rsidR="00446FEA" w14:paraId="75951186" w14:textId="77777777">
        <w:tc>
          <w:tcPr>
            <w:tcW w:w="6941" w:type="dxa"/>
          </w:tcPr>
          <w:p w14:paraId="2857E99C" w14:textId="13BEE88D" w:rsidR="00446FEA" w:rsidRDefault="00CD42CB" w:rsidP="00471AE0">
            <w:pPr>
              <w:snapToGrid w:val="0"/>
              <w:spacing w:before="100" w:after="100"/>
            </w:pPr>
            <w:r>
              <w:t xml:space="preserve">A workforce </w:t>
            </w:r>
            <w:r w:rsidR="000A2ABD">
              <w:t>plan</w:t>
            </w:r>
            <w:r>
              <w:t xml:space="preserve"> or s</w:t>
            </w:r>
            <w:r w:rsidR="00B90A2F">
              <w:t xml:space="preserve">ystems </w:t>
            </w:r>
            <w:r w:rsidR="008946B4">
              <w:t xml:space="preserve">to </w:t>
            </w:r>
            <w:r w:rsidR="008279F3">
              <w:t>continually assess</w:t>
            </w:r>
            <w:r w:rsidR="00B97613">
              <w:t>,</w:t>
            </w:r>
            <w:r w:rsidR="00BE35BD">
              <w:t xml:space="preserve"> monitor </w:t>
            </w:r>
            <w:r w:rsidR="006612A6">
              <w:t xml:space="preserve">and </w:t>
            </w:r>
            <w:r w:rsidR="00EE1CAA">
              <w:t xml:space="preserve">maintain </w:t>
            </w:r>
            <w:r w:rsidR="00A762CE">
              <w:t>sufficient</w:t>
            </w:r>
            <w:r w:rsidR="00EE1CAA">
              <w:t xml:space="preserve"> staffing levels</w:t>
            </w:r>
            <w:r w:rsidR="00A762CE">
              <w:t xml:space="preserve"> for current and future student cohorts.</w:t>
            </w:r>
          </w:p>
        </w:tc>
        <w:sdt>
          <w:sdtPr>
            <w:rPr>
              <w:b/>
              <w:bCs/>
              <w:sz w:val="28"/>
              <w:szCs w:val="28"/>
            </w:rPr>
            <w:id w:val="-1201390869"/>
            <w15:color w:val="C0C0C0"/>
            <w14:checkbox>
              <w14:checked w14:val="0"/>
              <w14:checkedState w14:val="2612" w14:font="MS Gothic"/>
              <w14:uncheckedState w14:val="2610" w14:font="MS Gothic"/>
            </w14:checkbox>
          </w:sdtPr>
          <w:sdtEndPr/>
          <w:sdtContent>
            <w:tc>
              <w:tcPr>
                <w:tcW w:w="709" w:type="dxa"/>
                <w:vAlign w:val="center"/>
              </w:tcPr>
              <w:p w14:paraId="4FA9D3D2" w14:textId="2D928F17" w:rsidR="00446FEA" w:rsidRDefault="00DB3CE2" w:rsidP="00471AE0">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416231004"/>
            <w15:color w:val="C0C0C0"/>
            <w14:checkbox>
              <w14:checked w14:val="0"/>
              <w14:checkedState w14:val="2612" w14:font="MS Gothic"/>
              <w14:uncheckedState w14:val="2610" w14:font="MS Gothic"/>
            </w14:checkbox>
          </w:sdtPr>
          <w:sdtEndPr/>
          <w:sdtContent>
            <w:tc>
              <w:tcPr>
                <w:tcW w:w="709" w:type="dxa"/>
                <w:vAlign w:val="center"/>
              </w:tcPr>
              <w:p w14:paraId="41300A70" w14:textId="33FDF7C9" w:rsidR="00446FEA" w:rsidRDefault="00DB3CE2" w:rsidP="00471AE0">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606693143"/>
            <w15:color w:val="C0C0C0"/>
            <w14:checkbox>
              <w14:checked w14:val="0"/>
              <w14:checkedState w14:val="2612" w14:font="MS Gothic"/>
              <w14:uncheckedState w14:val="2610" w14:font="MS Gothic"/>
            </w14:checkbox>
          </w:sdtPr>
          <w:sdtEndPr/>
          <w:sdtContent>
            <w:tc>
              <w:tcPr>
                <w:tcW w:w="657" w:type="dxa"/>
                <w:vAlign w:val="center"/>
              </w:tcPr>
              <w:p w14:paraId="6B0D3AC9" w14:textId="3117A0D4" w:rsidR="00446FEA" w:rsidRDefault="00DB3CE2" w:rsidP="00471AE0">
                <w:pPr>
                  <w:snapToGrid w:val="0"/>
                  <w:spacing w:before="0"/>
                  <w:jc w:val="center"/>
                  <w:rPr>
                    <w:b/>
                    <w:bCs/>
                    <w:sz w:val="28"/>
                    <w:szCs w:val="28"/>
                  </w:rPr>
                </w:pPr>
                <w:r>
                  <w:rPr>
                    <w:rFonts w:ascii="MS Gothic" w:eastAsia="MS Gothic" w:hAnsi="MS Gothic" w:hint="eastAsia"/>
                    <w:b/>
                    <w:bCs/>
                    <w:sz w:val="28"/>
                    <w:szCs w:val="28"/>
                  </w:rPr>
                  <w:t>☐</w:t>
                </w:r>
              </w:p>
            </w:tc>
          </w:sdtContent>
        </w:sdt>
      </w:tr>
      <w:tr w:rsidR="009F6E19" w14:paraId="4D080F09" w14:textId="77777777">
        <w:tc>
          <w:tcPr>
            <w:tcW w:w="6941" w:type="dxa"/>
          </w:tcPr>
          <w:p w14:paraId="510A8D4E" w14:textId="16D1E4FE" w:rsidR="009F6E19" w:rsidRPr="00E570BB" w:rsidRDefault="001937A9" w:rsidP="00471AE0">
            <w:pPr>
              <w:snapToGrid w:val="0"/>
              <w:spacing w:before="100" w:after="100"/>
            </w:pPr>
            <w:r>
              <w:t>S</w:t>
            </w:r>
            <w:r w:rsidR="001925D5">
              <w:t>ystems</w:t>
            </w:r>
            <w:r w:rsidR="00011E40">
              <w:t xml:space="preserve"> </w:t>
            </w:r>
            <w:r w:rsidR="001925D5">
              <w:t>to</w:t>
            </w:r>
            <w:r w:rsidR="00D90C6E">
              <w:t xml:space="preserve"> </w:t>
            </w:r>
            <w:r w:rsidR="002F039E">
              <w:t>monitor and evaluate staff performance</w:t>
            </w:r>
            <w:r w:rsidR="00475366">
              <w:t>,</w:t>
            </w:r>
            <w:r w:rsidR="002F039E">
              <w:t xml:space="preserve"> </w:t>
            </w:r>
            <w:r w:rsidR="00A40442">
              <w:t xml:space="preserve">with staff supported to </w:t>
            </w:r>
            <w:r w:rsidR="00287B68">
              <w:t>undertake</w:t>
            </w:r>
            <w:r w:rsidR="00A40442">
              <w:t xml:space="preserve"> </w:t>
            </w:r>
            <w:r w:rsidR="00B92245">
              <w:t xml:space="preserve">relevant </w:t>
            </w:r>
            <w:r w:rsidR="0081121C">
              <w:t>professional development</w:t>
            </w:r>
            <w:r w:rsidR="00414C1C">
              <w:t>.</w:t>
            </w:r>
          </w:p>
        </w:tc>
        <w:sdt>
          <w:sdtPr>
            <w:rPr>
              <w:b/>
              <w:bCs/>
              <w:sz w:val="28"/>
              <w:szCs w:val="28"/>
            </w:rPr>
            <w:id w:val="-256378180"/>
            <w15:color w:val="C0C0C0"/>
            <w14:checkbox>
              <w14:checked w14:val="0"/>
              <w14:checkedState w14:val="2612" w14:font="MS Gothic"/>
              <w14:uncheckedState w14:val="2610" w14:font="MS Gothic"/>
            </w14:checkbox>
          </w:sdtPr>
          <w:sdtEndPr/>
          <w:sdtContent>
            <w:tc>
              <w:tcPr>
                <w:tcW w:w="709" w:type="dxa"/>
                <w:vAlign w:val="center"/>
              </w:tcPr>
              <w:p w14:paraId="1CDBC773"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580708007"/>
            <w15:color w:val="C0C0C0"/>
            <w14:checkbox>
              <w14:checked w14:val="0"/>
              <w14:checkedState w14:val="2612" w14:font="MS Gothic"/>
              <w14:uncheckedState w14:val="2610" w14:font="MS Gothic"/>
            </w14:checkbox>
          </w:sdtPr>
          <w:sdtEndPr/>
          <w:sdtContent>
            <w:tc>
              <w:tcPr>
                <w:tcW w:w="709" w:type="dxa"/>
                <w:vAlign w:val="center"/>
              </w:tcPr>
              <w:p w14:paraId="367F3FA6"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671986887"/>
            <w15:color w:val="C0C0C0"/>
            <w14:checkbox>
              <w14:checked w14:val="0"/>
              <w14:checkedState w14:val="2612" w14:font="MS Gothic"/>
              <w14:uncheckedState w14:val="2610" w14:font="MS Gothic"/>
            </w14:checkbox>
          </w:sdtPr>
          <w:sdtEndPr/>
          <w:sdtContent>
            <w:tc>
              <w:tcPr>
                <w:tcW w:w="657" w:type="dxa"/>
                <w:vAlign w:val="center"/>
              </w:tcPr>
              <w:p w14:paraId="4AB997F9"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7327CDCE" w14:textId="77777777">
        <w:tc>
          <w:tcPr>
            <w:tcW w:w="6941" w:type="dxa"/>
          </w:tcPr>
          <w:p w14:paraId="06EEE0C0" w14:textId="1E612091" w:rsidR="009F6E19" w:rsidRPr="000C35AD" w:rsidRDefault="0066134A" w:rsidP="00471AE0">
            <w:pPr>
              <w:snapToGrid w:val="0"/>
              <w:spacing w:before="100" w:after="100"/>
            </w:pPr>
            <w:r>
              <w:t>Trainers</w:t>
            </w:r>
            <w:r w:rsidR="008D39B7">
              <w:t xml:space="preserve">, </w:t>
            </w:r>
            <w:r>
              <w:t xml:space="preserve">assessors </w:t>
            </w:r>
            <w:r w:rsidR="00634A4F">
              <w:t xml:space="preserve">and industry experts </w:t>
            </w:r>
            <w:r w:rsidR="004E4568">
              <w:t>maintain</w:t>
            </w:r>
            <w:r w:rsidR="007162AE">
              <w:t xml:space="preserve"> relevant and suitable </w:t>
            </w:r>
            <w:r w:rsidR="008C47B6">
              <w:t>industry competencies</w:t>
            </w:r>
            <w:r w:rsidR="00FA385E">
              <w:t>.</w:t>
            </w:r>
          </w:p>
        </w:tc>
        <w:sdt>
          <w:sdtPr>
            <w:rPr>
              <w:b/>
              <w:bCs/>
              <w:sz w:val="28"/>
              <w:szCs w:val="28"/>
            </w:rPr>
            <w:id w:val="-274408281"/>
            <w15:color w:val="C0C0C0"/>
            <w14:checkbox>
              <w14:checked w14:val="0"/>
              <w14:checkedState w14:val="2612" w14:font="MS Gothic"/>
              <w14:uncheckedState w14:val="2610" w14:font="MS Gothic"/>
            </w14:checkbox>
          </w:sdtPr>
          <w:sdtEndPr/>
          <w:sdtContent>
            <w:tc>
              <w:tcPr>
                <w:tcW w:w="709" w:type="dxa"/>
                <w:vAlign w:val="center"/>
              </w:tcPr>
              <w:p w14:paraId="1530E0A6"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424990842"/>
            <w15:color w:val="C0C0C0"/>
            <w14:checkbox>
              <w14:checked w14:val="0"/>
              <w14:checkedState w14:val="2612" w14:font="MS Gothic"/>
              <w14:uncheckedState w14:val="2610" w14:font="MS Gothic"/>
            </w14:checkbox>
          </w:sdtPr>
          <w:sdtEndPr/>
          <w:sdtContent>
            <w:tc>
              <w:tcPr>
                <w:tcW w:w="709" w:type="dxa"/>
                <w:vAlign w:val="center"/>
              </w:tcPr>
              <w:p w14:paraId="0F26EAF1"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2126992440"/>
            <w15:color w:val="C0C0C0"/>
            <w14:checkbox>
              <w14:checked w14:val="0"/>
              <w14:checkedState w14:val="2612" w14:font="MS Gothic"/>
              <w14:uncheckedState w14:val="2610" w14:font="MS Gothic"/>
            </w14:checkbox>
          </w:sdtPr>
          <w:sdtEndPr/>
          <w:sdtContent>
            <w:tc>
              <w:tcPr>
                <w:tcW w:w="657" w:type="dxa"/>
                <w:vAlign w:val="center"/>
              </w:tcPr>
              <w:p w14:paraId="630FE096"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76BBD04A" w14:textId="77777777">
        <w:tc>
          <w:tcPr>
            <w:tcW w:w="6941" w:type="dxa"/>
          </w:tcPr>
          <w:p w14:paraId="590F4694" w14:textId="5F127953" w:rsidR="009F6E19" w:rsidRDefault="004370BA" w:rsidP="00471AE0">
            <w:pPr>
              <w:snapToGrid w:val="0"/>
              <w:spacing w:before="100" w:after="100"/>
            </w:pPr>
            <w:r>
              <w:t>P</w:t>
            </w:r>
            <w:r w:rsidR="00AC08B8">
              <w:t xml:space="preserve">ersons working under direction are supervised by appropriately </w:t>
            </w:r>
            <w:r>
              <w:t>qualified train</w:t>
            </w:r>
            <w:r w:rsidR="007B5004">
              <w:t>ers</w:t>
            </w:r>
            <w:r>
              <w:t xml:space="preserve"> with </w:t>
            </w:r>
            <w:r w:rsidR="00FB4881">
              <w:t>adequate skills</w:t>
            </w:r>
            <w:r>
              <w:t xml:space="preserve"> and</w:t>
            </w:r>
            <w:r w:rsidR="00FB4881">
              <w:t xml:space="preserve"> experience</w:t>
            </w:r>
            <w:r>
              <w:t>.</w:t>
            </w:r>
          </w:p>
        </w:tc>
        <w:sdt>
          <w:sdtPr>
            <w:rPr>
              <w:b/>
              <w:bCs/>
              <w:sz w:val="28"/>
              <w:szCs w:val="28"/>
            </w:rPr>
            <w:id w:val="1836109329"/>
            <w15:color w:val="C0C0C0"/>
            <w14:checkbox>
              <w14:checked w14:val="0"/>
              <w14:checkedState w14:val="2612" w14:font="MS Gothic"/>
              <w14:uncheckedState w14:val="2610" w14:font="MS Gothic"/>
            </w14:checkbox>
          </w:sdtPr>
          <w:sdtEndPr/>
          <w:sdtContent>
            <w:tc>
              <w:tcPr>
                <w:tcW w:w="709" w:type="dxa"/>
                <w:vAlign w:val="center"/>
              </w:tcPr>
              <w:p w14:paraId="3A138797"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638651989"/>
            <w15:color w:val="C0C0C0"/>
            <w14:checkbox>
              <w14:checked w14:val="0"/>
              <w14:checkedState w14:val="2612" w14:font="MS Gothic"/>
              <w14:uncheckedState w14:val="2610" w14:font="MS Gothic"/>
            </w14:checkbox>
          </w:sdtPr>
          <w:sdtEndPr/>
          <w:sdtContent>
            <w:tc>
              <w:tcPr>
                <w:tcW w:w="709" w:type="dxa"/>
                <w:vAlign w:val="center"/>
              </w:tcPr>
              <w:p w14:paraId="1A456DF2"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2007198661"/>
            <w15:color w:val="C0C0C0"/>
            <w14:checkbox>
              <w14:checked w14:val="0"/>
              <w14:checkedState w14:val="2612" w14:font="MS Gothic"/>
              <w14:uncheckedState w14:val="2610" w14:font="MS Gothic"/>
            </w14:checkbox>
          </w:sdtPr>
          <w:sdtEndPr/>
          <w:sdtContent>
            <w:tc>
              <w:tcPr>
                <w:tcW w:w="657" w:type="dxa"/>
                <w:vAlign w:val="center"/>
              </w:tcPr>
              <w:p w14:paraId="74979854"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50D25CCA" w14:textId="77777777">
        <w:tc>
          <w:tcPr>
            <w:tcW w:w="9016" w:type="dxa"/>
            <w:gridSpan w:val="4"/>
            <w:shd w:val="clear" w:color="auto" w:fill="005187" w:themeFill="accent1"/>
          </w:tcPr>
          <w:p w14:paraId="010C52D5" w14:textId="77777777" w:rsidR="009F6E19" w:rsidRPr="00A86EA0" w:rsidRDefault="009F6E19" w:rsidP="00471AE0">
            <w:pPr>
              <w:snapToGrid w:val="0"/>
              <w:spacing w:before="100" w:after="100"/>
              <w:rPr>
                <w:b/>
                <w:bCs/>
                <w:color w:val="FFFFFF" w:themeColor="background1"/>
              </w:rPr>
            </w:pPr>
            <w:r w:rsidRPr="00A86EA0">
              <w:rPr>
                <w:b/>
                <w:bCs/>
                <w:color w:val="FFFFFF" w:themeColor="background1"/>
              </w:rPr>
              <w:t>Evidence</w:t>
            </w:r>
          </w:p>
        </w:tc>
      </w:tr>
      <w:tr w:rsidR="005C48B8" w14:paraId="6B6EBB71" w14:textId="77777777">
        <w:tc>
          <w:tcPr>
            <w:tcW w:w="9016" w:type="dxa"/>
            <w:gridSpan w:val="4"/>
          </w:tcPr>
          <w:p w14:paraId="73BBEACA" w14:textId="77777777" w:rsidR="005C48B8" w:rsidRDefault="005C48B8" w:rsidP="005C48B8">
            <w:pPr>
              <w:snapToGrid w:val="0"/>
              <w:spacing w:before="100" w:after="100"/>
            </w:pPr>
            <w:r>
              <w:t>Provide information to demonstrate your understanding and compliance with the requirements:</w:t>
            </w:r>
          </w:p>
          <w:p w14:paraId="4A8F02E4" w14:textId="77777777" w:rsidR="005C48B8" w:rsidRDefault="005C48B8" w:rsidP="005C48B8">
            <w:pPr>
              <w:snapToGrid w:val="0"/>
              <w:spacing w:before="100" w:after="100"/>
            </w:pPr>
          </w:p>
        </w:tc>
      </w:tr>
      <w:tr w:rsidR="005C48B8" w14:paraId="116EF418" w14:textId="77777777">
        <w:tc>
          <w:tcPr>
            <w:tcW w:w="9016" w:type="dxa"/>
            <w:gridSpan w:val="4"/>
          </w:tcPr>
          <w:p w14:paraId="0B2B4531" w14:textId="77777777" w:rsidR="005C48B8" w:rsidRDefault="005C48B8" w:rsidP="005C48B8">
            <w:pPr>
              <w:snapToGrid w:val="0"/>
              <w:spacing w:before="100" w:after="100"/>
            </w:pPr>
            <w:r>
              <w:t>Provide the associated evidence document names below:</w:t>
            </w:r>
          </w:p>
          <w:p w14:paraId="054DB6EA" w14:textId="77777777" w:rsidR="005C48B8" w:rsidRDefault="005C48B8" w:rsidP="005C48B8">
            <w:pPr>
              <w:pStyle w:val="ListParagraph"/>
              <w:numPr>
                <w:ilvl w:val="0"/>
                <w:numId w:val="28"/>
              </w:numPr>
              <w:snapToGrid w:val="0"/>
              <w:spacing w:before="100" w:after="100"/>
            </w:pPr>
          </w:p>
        </w:tc>
      </w:tr>
    </w:tbl>
    <w:p w14:paraId="25A1CCEA" w14:textId="77777777" w:rsidR="00F15657" w:rsidRDefault="00F15657"/>
    <w:p w14:paraId="5FD85211" w14:textId="3BAE37DC" w:rsidR="00F15657" w:rsidRDefault="00F15657">
      <w:pPr>
        <w:rPr>
          <w:rFonts w:eastAsiaTheme="majorEastAsia" w:cstheme="majorBidi"/>
          <w:color w:val="005187" w:themeColor="accent1"/>
          <w:sz w:val="32"/>
          <w:szCs w:val="26"/>
        </w:rPr>
      </w:pPr>
      <w:r>
        <w:br w:type="page"/>
      </w:r>
    </w:p>
    <w:p w14:paraId="3C48256F" w14:textId="63AF86EE" w:rsidR="00026FFF" w:rsidRDefault="00336350" w:rsidP="00526CCC">
      <w:pPr>
        <w:pStyle w:val="Heading2"/>
        <w:shd w:val="clear" w:color="auto" w:fill="7A4AA3"/>
        <w:rPr>
          <w:b/>
          <w:bCs/>
          <w:color w:val="FFFFFF" w:themeColor="background1"/>
        </w:rPr>
      </w:pPr>
      <w:r w:rsidRPr="00526CCC">
        <w:rPr>
          <w:b/>
          <w:bCs/>
          <w:color w:val="FFFFFF" w:themeColor="background1"/>
        </w:rPr>
        <w:lastRenderedPageBreak/>
        <w:t>Quality Area 4 – Governance</w:t>
      </w:r>
    </w:p>
    <w:p w14:paraId="2A9DADDA" w14:textId="2690DB31" w:rsidR="00526CCC" w:rsidRPr="003F6931" w:rsidRDefault="003F6931" w:rsidP="003F6931">
      <w:pPr>
        <w:spacing w:after="200"/>
        <w:rPr>
          <w:i/>
          <w:iCs/>
        </w:rPr>
      </w:pPr>
      <w:r>
        <w:rPr>
          <w:i/>
          <w:iCs/>
        </w:rPr>
        <w:t>Effective governance and a commitment to continuous improvement support</w:t>
      </w:r>
      <w:r w:rsidR="004026DE">
        <w:rPr>
          <w:i/>
          <w:iCs/>
        </w:rPr>
        <w:t>s</w:t>
      </w:r>
      <w:r>
        <w:rPr>
          <w:i/>
          <w:iCs/>
        </w:rPr>
        <w:t xml:space="preserve"> the quality and integrity of VET delivery</w:t>
      </w:r>
      <w:r w:rsidRPr="007E147E">
        <w:rPr>
          <w:i/>
          <w:iCs/>
        </w:rPr>
        <w:t xml:space="preserve">. </w:t>
      </w:r>
    </w:p>
    <w:tbl>
      <w:tblPr>
        <w:tblStyle w:val="TableGrid"/>
        <w:tblW w:w="0" w:type="auto"/>
        <w:tblLook w:val="04A0" w:firstRow="1" w:lastRow="0" w:firstColumn="1" w:lastColumn="0" w:noHBand="0" w:noVBand="1"/>
      </w:tblPr>
      <w:tblGrid>
        <w:gridCol w:w="6941"/>
        <w:gridCol w:w="709"/>
        <w:gridCol w:w="709"/>
        <w:gridCol w:w="657"/>
      </w:tblGrid>
      <w:tr w:rsidR="009F6E19" w:rsidRPr="009F6E19" w14:paraId="69478127" w14:textId="77777777" w:rsidTr="00471AE0">
        <w:tc>
          <w:tcPr>
            <w:tcW w:w="6941" w:type="dxa"/>
            <w:shd w:val="clear" w:color="auto" w:fill="005187" w:themeFill="accent1"/>
          </w:tcPr>
          <w:p w14:paraId="7D42E885"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Self-assessment</w:t>
            </w:r>
          </w:p>
        </w:tc>
        <w:tc>
          <w:tcPr>
            <w:tcW w:w="709" w:type="dxa"/>
            <w:shd w:val="clear" w:color="auto" w:fill="005187" w:themeFill="accent1"/>
          </w:tcPr>
          <w:p w14:paraId="0ADF3566"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Yes</w:t>
            </w:r>
          </w:p>
        </w:tc>
        <w:tc>
          <w:tcPr>
            <w:tcW w:w="709" w:type="dxa"/>
            <w:shd w:val="clear" w:color="auto" w:fill="005187" w:themeFill="accent1"/>
          </w:tcPr>
          <w:p w14:paraId="30103FEE"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No</w:t>
            </w:r>
          </w:p>
        </w:tc>
        <w:tc>
          <w:tcPr>
            <w:tcW w:w="657" w:type="dxa"/>
            <w:shd w:val="clear" w:color="auto" w:fill="005187" w:themeFill="accent1"/>
          </w:tcPr>
          <w:p w14:paraId="7A7157F0"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N/A</w:t>
            </w:r>
          </w:p>
        </w:tc>
      </w:tr>
      <w:tr w:rsidR="0026389A" w14:paraId="0C622AE0" w14:textId="77777777">
        <w:tc>
          <w:tcPr>
            <w:tcW w:w="6941" w:type="dxa"/>
          </w:tcPr>
          <w:p w14:paraId="21BF0EB0" w14:textId="6F350866" w:rsidR="0026389A" w:rsidRDefault="00211B6F" w:rsidP="0026389A">
            <w:pPr>
              <w:spacing w:before="100" w:after="100"/>
            </w:pPr>
            <w:r>
              <w:t xml:space="preserve">A </w:t>
            </w:r>
            <w:hyperlink r:id="rId27" w:history="1">
              <w:r w:rsidR="0026389A" w:rsidRPr="00BF2E3B">
                <w:rPr>
                  <w:rStyle w:val="Hyperlink"/>
                </w:rPr>
                <w:t>Fit and Proper Person Declaration</w:t>
              </w:r>
            </w:hyperlink>
            <w:r w:rsidR="0026389A">
              <w:t xml:space="preserve"> has been completed</w:t>
            </w:r>
            <w:r w:rsidR="0026389A" w:rsidRPr="00722D4E">
              <w:t xml:space="preserve"> </w:t>
            </w:r>
            <w:r>
              <w:t xml:space="preserve">and included </w:t>
            </w:r>
            <w:r w:rsidR="0026389A" w:rsidRPr="00722D4E">
              <w:t xml:space="preserve">for </w:t>
            </w:r>
            <w:r>
              <w:t>all governing persons</w:t>
            </w:r>
            <w:r w:rsidR="0026389A">
              <w:t>.</w:t>
            </w:r>
          </w:p>
        </w:tc>
        <w:sdt>
          <w:sdtPr>
            <w:rPr>
              <w:b/>
              <w:bCs/>
              <w:sz w:val="28"/>
              <w:szCs w:val="28"/>
            </w:rPr>
            <w:id w:val="-893116502"/>
            <w15:color w:val="C0C0C0"/>
            <w14:checkbox>
              <w14:checked w14:val="0"/>
              <w14:checkedState w14:val="2612" w14:font="MS Gothic"/>
              <w14:uncheckedState w14:val="2610" w14:font="MS Gothic"/>
            </w14:checkbox>
          </w:sdtPr>
          <w:sdtEndPr/>
          <w:sdtContent>
            <w:tc>
              <w:tcPr>
                <w:tcW w:w="709" w:type="dxa"/>
                <w:vAlign w:val="center"/>
              </w:tcPr>
              <w:p w14:paraId="39A3297D" w14:textId="6C68B35B" w:rsidR="0026389A" w:rsidRDefault="0026389A" w:rsidP="0026389A">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2884421"/>
            <w15:color w:val="C0C0C0"/>
            <w14:checkbox>
              <w14:checked w14:val="0"/>
              <w14:checkedState w14:val="2612" w14:font="MS Gothic"/>
              <w14:uncheckedState w14:val="2610" w14:font="MS Gothic"/>
            </w14:checkbox>
          </w:sdtPr>
          <w:sdtEndPr/>
          <w:sdtContent>
            <w:tc>
              <w:tcPr>
                <w:tcW w:w="709" w:type="dxa"/>
                <w:vAlign w:val="center"/>
              </w:tcPr>
              <w:p w14:paraId="437B790D" w14:textId="07B59B47" w:rsidR="0026389A" w:rsidRDefault="0026389A" w:rsidP="0026389A">
                <w:pPr>
                  <w:snapToGrid w:val="0"/>
                  <w:spacing w:before="0"/>
                  <w:jc w:val="center"/>
                  <w:rPr>
                    <w:b/>
                    <w:bCs/>
                    <w:sz w:val="28"/>
                    <w:szCs w:val="28"/>
                  </w:rPr>
                </w:pPr>
                <w:r>
                  <w:rPr>
                    <w:rFonts w:ascii="MS Gothic" w:eastAsia="MS Gothic" w:hAnsi="MS Gothic" w:hint="eastAsia"/>
                    <w:b/>
                    <w:bCs/>
                    <w:sz w:val="28"/>
                    <w:szCs w:val="28"/>
                  </w:rPr>
                  <w:t>☐</w:t>
                </w:r>
              </w:p>
            </w:tc>
          </w:sdtContent>
        </w:sdt>
        <w:tc>
          <w:tcPr>
            <w:tcW w:w="657" w:type="dxa"/>
            <w:shd w:val="clear" w:color="auto" w:fill="000000" w:themeFill="text1"/>
            <w:vAlign w:val="center"/>
          </w:tcPr>
          <w:p w14:paraId="72DFBCFD" w14:textId="77777777" w:rsidR="0026389A" w:rsidRDefault="0026389A" w:rsidP="0026389A">
            <w:pPr>
              <w:snapToGrid w:val="0"/>
              <w:spacing w:before="0"/>
              <w:jc w:val="center"/>
              <w:rPr>
                <w:b/>
                <w:bCs/>
                <w:sz w:val="28"/>
                <w:szCs w:val="28"/>
              </w:rPr>
            </w:pPr>
          </w:p>
        </w:tc>
      </w:tr>
      <w:tr w:rsidR="0026389A" w14:paraId="7C6F2E2F" w14:textId="77777777">
        <w:tc>
          <w:tcPr>
            <w:tcW w:w="6941" w:type="dxa"/>
          </w:tcPr>
          <w:p w14:paraId="24C5AA76" w14:textId="619AAE29" w:rsidR="0026389A" w:rsidRDefault="0026389A" w:rsidP="0026389A">
            <w:pPr>
              <w:spacing w:before="100" w:after="100"/>
            </w:pPr>
            <w:r>
              <w:t xml:space="preserve">A </w:t>
            </w:r>
            <w:hyperlink r:id="rId28" w:history="1">
              <w:r w:rsidRPr="00724EB3">
                <w:rPr>
                  <w:rStyle w:val="Hyperlink"/>
                </w:rPr>
                <w:t>Financial Viability Risk Assessment Tool</w:t>
              </w:r>
            </w:hyperlink>
            <w:r>
              <w:t xml:space="preserve"> has been completed and included (select New Registration (Start Up) as the tool type).</w:t>
            </w:r>
          </w:p>
        </w:tc>
        <w:sdt>
          <w:sdtPr>
            <w:rPr>
              <w:b/>
              <w:bCs/>
              <w:sz w:val="28"/>
              <w:szCs w:val="28"/>
            </w:rPr>
            <w:id w:val="-1172020145"/>
            <w15:color w:val="C0C0C0"/>
            <w14:checkbox>
              <w14:checked w14:val="0"/>
              <w14:checkedState w14:val="2612" w14:font="MS Gothic"/>
              <w14:uncheckedState w14:val="2610" w14:font="MS Gothic"/>
            </w14:checkbox>
          </w:sdtPr>
          <w:sdtEndPr/>
          <w:sdtContent>
            <w:tc>
              <w:tcPr>
                <w:tcW w:w="709" w:type="dxa"/>
                <w:vAlign w:val="center"/>
              </w:tcPr>
              <w:p w14:paraId="4E2946A9" w14:textId="3D9EA83F" w:rsidR="0026389A" w:rsidRDefault="0026389A" w:rsidP="0026389A">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357710260"/>
            <w15:color w:val="C0C0C0"/>
            <w14:checkbox>
              <w14:checked w14:val="0"/>
              <w14:checkedState w14:val="2612" w14:font="MS Gothic"/>
              <w14:uncheckedState w14:val="2610" w14:font="MS Gothic"/>
            </w14:checkbox>
          </w:sdtPr>
          <w:sdtEndPr/>
          <w:sdtContent>
            <w:tc>
              <w:tcPr>
                <w:tcW w:w="709" w:type="dxa"/>
                <w:vAlign w:val="center"/>
              </w:tcPr>
              <w:p w14:paraId="20889A69" w14:textId="7FE63CCD" w:rsidR="0026389A" w:rsidRDefault="0026389A" w:rsidP="0026389A">
                <w:pPr>
                  <w:snapToGrid w:val="0"/>
                  <w:spacing w:before="0"/>
                  <w:jc w:val="center"/>
                  <w:rPr>
                    <w:b/>
                    <w:bCs/>
                    <w:sz w:val="28"/>
                    <w:szCs w:val="28"/>
                  </w:rPr>
                </w:pPr>
                <w:r>
                  <w:rPr>
                    <w:rFonts w:ascii="MS Gothic" w:eastAsia="MS Gothic" w:hAnsi="MS Gothic" w:hint="eastAsia"/>
                    <w:b/>
                    <w:bCs/>
                    <w:sz w:val="28"/>
                    <w:szCs w:val="28"/>
                  </w:rPr>
                  <w:t>☐</w:t>
                </w:r>
              </w:p>
            </w:tc>
          </w:sdtContent>
        </w:sdt>
        <w:tc>
          <w:tcPr>
            <w:tcW w:w="657" w:type="dxa"/>
            <w:shd w:val="clear" w:color="auto" w:fill="000000" w:themeFill="text1"/>
            <w:vAlign w:val="center"/>
          </w:tcPr>
          <w:p w14:paraId="33987FE4" w14:textId="77777777" w:rsidR="0026389A" w:rsidRDefault="0026389A" w:rsidP="0026389A">
            <w:pPr>
              <w:snapToGrid w:val="0"/>
              <w:spacing w:before="0"/>
              <w:jc w:val="center"/>
              <w:rPr>
                <w:b/>
                <w:bCs/>
                <w:sz w:val="28"/>
                <w:szCs w:val="28"/>
              </w:rPr>
            </w:pPr>
          </w:p>
        </w:tc>
      </w:tr>
      <w:tr w:rsidR="007249E8" w14:paraId="0E1CCFF6" w14:textId="77777777" w:rsidTr="00471AE0">
        <w:tc>
          <w:tcPr>
            <w:tcW w:w="6941" w:type="dxa"/>
          </w:tcPr>
          <w:p w14:paraId="2F57B8B9" w14:textId="215BB4E1" w:rsidR="007249E8" w:rsidRDefault="007249E8" w:rsidP="007249E8">
            <w:pPr>
              <w:snapToGrid w:val="0"/>
              <w:spacing w:before="100" w:after="100"/>
            </w:pPr>
            <w:r>
              <w:t xml:space="preserve">Governing persons are familiar with the requirements of the </w:t>
            </w:r>
            <w:hyperlink r:id="rId29" w:history="1">
              <w:r w:rsidRPr="0032158C">
                <w:rPr>
                  <w:rStyle w:val="Hyperlink"/>
                </w:rPr>
                <w:t>VET Quality Framework</w:t>
              </w:r>
            </w:hyperlink>
            <w:r w:rsidR="003556F2">
              <w:t xml:space="preserve">, key </w:t>
            </w:r>
            <w:hyperlink r:id="rId30" w:history="1">
              <w:r w:rsidR="003556F2" w:rsidRPr="00322378">
                <w:rPr>
                  <w:rStyle w:val="Hyperlink"/>
                </w:rPr>
                <w:t>requirements and obligations</w:t>
              </w:r>
            </w:hyperlink>
            <w:r w:rsidR="003050BA">
              <w:t xml:space="preserve"> </w:t>
            </w:r>
            <w:r>
              <w:t>and</w:t>
            </w:r>
            <w:r w:rsidR="003050BA">
              <w:t xml:space="preserve"> are</w:t>
            </w:r>
            <w:r>
              <w:t xml:space="preserve"> aware of their responsibility to monitor </w:t>
            </w:r>
            <w:r w:rsidR="00805514">
              <w:t xml:space="preserve">and maintain </w:t>
            </w:r>
            <w:r>
              <w:t>the organisation’s performance.</w:t>
            </w:r>
          </w:p>
        </w:tc>
        <w:sdt>
          <w:sdtPr>
            <w:rPr>
              <w:b/>
              <w:bCs/>
              <w:sz w:val="28"/>
              <w:szCs w:val="28"/>
            </w:rPr>
            <w:id w:val="-783499890"/>
            <w15:color w:val="C0C0C0"/>
            <w14:checkbox>
              <w14:checked w14:val="0"/>
              <w14:checkedState w14:val="2612" w14:font="MS Gothic"/>
              <w14:uncheckedState w14:val="2610" w14:font="MS Gothic"/>
            </w14:checkbox>
          </w:sdtPr>
          <w:sdtEndPr/>
          <w:sdtContent>
            <w:tc>
              <w:tcPr>
                <w:tcW w:w="709" w:type="dxa"/>
                <w:vAlign w:val="center"/>
              </w:tcPr>
              <w:p w14:paraId="53565E28" w14:textId="315C267D"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853524954"/>
            <w15:color w:val="C0C0C0"/>
            <w14:checkbox>
              <w14:checked w14:val="0"/>
              <w14:checkedState w14:val="2612" w14:font="MS Gothic"/>
              <w14:uncheckedState w14:val="2610" w14:font="MS Gothic"/>
            </w14:checkbox>
          </w:sdtPr>
          <w:sdtEndPr/>
          <w:sdtContent>
            <w:tc>
              <w:tcPr>
                <w:tcW w:w="709" w:type="dxa"/>
                <w:vAlign w:val="center"/>
              </w:tcPr>
              <w:p w14:paraId="33671347" w14:textId="48C37ED9"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tc>
          <w:tcPr>
            <w:tcW w:w="657" w:type="dxa"/>
            <w:shd w:val="clear" w:color="auto" w:fill="000000" w:themeFill="text1"/>
            <w:vAlign w:val="center"/>
          </w:tcPr>
          <w:p w14:paraId="145B501B" w14:textId="6815196D" w:rsidR="007249E8" w:rsidRDefault="007249E8" w:rsidP="007249E8">
            <w:pPr>
              <w:snapToGrid w:val="0"/>
              <w:spacing w:before="0"/>
              <w:jc w:val="center"/>
              <w:rPr>
                <w:b/>
                <w:bCs/>
                <w:sz w:val="28"/>
                <w:szCs w:val="28"/>
              </w:rPr>
            </w:pPr>
          </w:p>
        </w:tc>
      </w:tr>
      <w:tr w:rsidR="007249E8" w14:paraId="1E389160" w14:textId="77777777" w:rsidTr="00471AE0">
        <w:tc>
          <w:tcPr>
            <w:tcW w:w="6941" w:type="dxa"/>
          </w:tcPr>
          <w:p w14:paraId="200508FD" w14:textId="77777777" w:rsidR="007249E8" w:rsidRDefault="007249E8" w:rsidP="007249E8">
            <w:pPr>
              <w:snapToGrid w:val="0"/>
              <w:spacing w:before="100" w:after="100"/>
            </w:pPr>
            <w:r>
              <w:t>Governing persons drive a culture of integrity, compliance, self-assurance and continuous improvement.</w:t>
            </w:r>
          </w:p>
        </w:tc>
        <w:sdt>
          <w:sdtPr>
            <w:rPr>
              <w:b/>
              <w:bCs/>
              <w:sz w:val="28"/>
              <w:szCs w:val="28"/>
            </w:rPr>
            <w:id w:val="413662438"/>
            <w15:color w:val="C0C0C0"/>
            <w14:checkbox>
              <w14:checked w14:val="0"/>
              <w14:checkedState w14:val="2612" w14:font="MS Gothic"/>
              <w14:uncheckedState w14:val="2610" w14:font="MS Gothic"/>
            </w14:checkbox>
          </w:sdtPr>
          <w:sdtEndPr/>
          <w:sdtContent>
            <w:tc>
              <w:tcPr>
                <w:tcW w:w="709" w:type="dxa"/>
                <w:vAlign w:val="center"/>
              </w:tcPr>
              <w:p w14:paraId="7C36866E" w14:textId="329F5BF7"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294948874"/>
            <w15:color w:val="C0C0C0"/>
            <w14:checkbox>
              <w14:checked w14:val="0"/>
              <w14:checkedState w14:val="2612" w14:font="MS Gothic"/>
              <w14:uncheckedState w14:val="2610" w14:font="MS Gothic"/>
            </w14:checkbox>
          </w:sdtPr>
          <w:sdtEndPr/>
          <w:sdtContent>
            <w:tc>
              <w:tcPr>
                <w:tcW w:w="709" w:type="dxa"/>
                <w:vAlign w:val="center"/>
              </w:tcPr>
              <w:p w14:paraId="52D036D3" w14:textId="3B72ACCA"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924533731"/>
            <w15:color w:val="C0C0C0"/>
            <w14:checkbox>
              <w14:checked w14:val="0"/>
              <w14:checkedState w14:val="2612" w14:font="MS Gothic"/>
              <w14:uncheckedState w14:val="2610" w14:font="MS Gothic"/>
            </w14:checkbox>
          </w:sdtPr>
          <w:sdtEndPr/>
          <w:sdtContent>
            <w:tc>
              <w:tcPr>
                <w:tcW w:w="657" w:type="dxa"/>
                <w:vAlign w:val="center"/>
              </w:tcPr>
              <w:p w14:paraId="18D42914" w14:textId="0AFD58FB"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tr>
      <w:tr w:rsidR="00B72918" w14:paraId="4EC1C0D6" w14:textId="77777777">
        <w:tc>
          <w:tcPr>
            <w:tcW w:w="6941" w:type="dxa"/>
          </w:tcPr>
          <w:p w14:paraId="29518DF3" w14:textId="77777777" w:rsidR="00B72918" w:rsidRPr="00F27D3F" w:rsidRDefault="00B72918">
            <w:pPr>
              <w:snapToGrid w:val="0"/>
              <w:spacing w:before="100" w:after="100"/>
            </w:pPr>
            <w:r>
              <w:t xml:space="preserve">Processes </w:t>
            </w:r>
            <w:r w:rsidRPr="00DE7F40">
              <w:t xml:space="preserve">ensure staff remain </w:t>
            </w:r>
            <w:r>
              <w:t>aware of and comply</w:t>
            </w:r>
            <w:r w:rsidRPr="00DE7F40">
              <w:t xml:space="preserve"> with the </w:t>
            </w:r>
            <w:r>
              <w:t xml:space="preserve">2025 </w:t>
            </w:r>
            <w:r w:rsidRPr="00DE7F40">
              <w:t>Standards and any changes to regulatory requirement</w:t>
            </w:r>
            <w:r>
              <w:t>s.</w:t>
            </w:r>
          </w:p>
        </w:tc>
        <w:sdt>
          <w:sdtPr>
            <w:rPr>
              <w:b/>
              <w:bCs/>
              <w:sz w:val="28"/>
              <w:szCs w:val="28"/>
            </w:rPr>
            <w:id w:val="-1550829551"/>
            <w15:color w:val="C0C0C0"/>
            <w14:checkbox>
              <w14:checked w14:val="0"/>
              <w14:checkedState w14:val="2612" w14:font="MS Gothic"/>
              <w14:uncheckedState w14:val="2610" w14:font="MS Gothic"/>
            </w14:checkbox>
          </w:sdtPr>
          <w:sdtEndPr/>
          <w:sdtContent>
            <w:tc>
              <w:tcPr>
                <w:tcW w:w="709" w:type="dxa"/>
                <w:vAlign w:val="center"/>
              </w:tcPr>
              <w:p w14:paraId="38BF7E77" w14:textId="77777777" w:rsidR="00B72918" w:rsidRDefault="00B72918">
                <w:pPr>
                  <w:snapToGrid w:val="0"/>
                  <w:spacing w:before="0"/>
                  <w:jc w:val="center"/>
                </w:pPr>
                <w:r>
                  <w:rPr>
                    <w:rFonts w:ascii="MS Gothic" w:eastAsia="MS Gothic" w:hAnsi="MS Gothic" w:hint="eastAsia"/>
                    <w:b/>
                    <w:bCs/>
                    <w:sz w:val="28"/>
                    <w:szCs w:val="28"/>
                  </w:rPr>
                  <w:t>☐</w:t>
                </w:r>
              </w:p>
            </w:tc>
          </w:sdtContent>
        </w:sdt>
        <w:sdt>
          <w:sdtPr>
            <w:rPr>
              <w:b/>
              <w:bCs/>
              <w:sz w:val="28"/>
              <w:szCs w:val="28"/>
            </w:rPr>
            <w:id w:val="-604122552"/>
            <w15:color w:val="C0C0C0"/>
            <w14:checkbox>
              <w14:checked w14:val="0"/>
              <w14:checkedState w14:val="2612" w14:font="MS Gothic"/>
              <w14:uncheckedState w14:val="2610" w14:font="MS Gothic"/>
            </w14:checkbox>
          </w:sdtPr>
          <w:sdtEndPr/>
          <w:sdtContent>
            <w:tc>
              <w:tcPr>
                <w:tcW w:w="709" w:type="dxa"/>
                <w:vAlign w:val="center"/>
              </w:tcPr>
              <w:p w14:paraId="2563773F" w14:textId="77777777" w:rsidR="00B72918" w:rsidRDefault="00B72918">
                <w:pPr>
                  <w:snapToGrid w:val="0"/>
                  <w:spacing w:before="0"/>
                  <w:jc w:val="center"/>
                </w:pPr>
                <w:r>
                  <w:rPr>
                    <w:rFonts w:ascii="MS Gothic" w:eastAsia="MS Gothic" w:hAnsi="MS Gothic" w:hint="eastAsia"/>
                    <w:b/>
                    <w:bCs/>
                    <w:sz w:val="28"/>
                    <w:szCs w:val="28"/>
                  </w:rPr>
                  <w:t>☐</w:t>
                </w:r>
              </w:p>
            </w:tc>
          </w:sdtContent>
        </w:sdt>
        <w:sdt>
          <w:sdtPr>
            <w:rPr>
              <w:b/>
              <w:bCs/>
              <w:sz w:val="28"/>
              <w:szCs w:val="28"/>
            </w:rPr>
            <w:id w:val="-1188525934"/>
            <w15:color w:val="C0C0C0"/>
            <w14:checkbox>
              <w14:checked w14:val="0"/>
              <w14:checkedState w14:val="2612" w14:font="MS Gothic"/>
              <w14:uncheckedState w14:val="2610" w14:font="MS Gothic"/>
            </w14:checkbox>
          </w:sdtPr>
          <w:sdtEndPr/>
          <w:sdtContent>
            <w:tc>
              <w:tcPr>
                <w:tcW w:w="657" w:type="dxa"/>
                <w:vAlign w:val="center"/>
              </w:tcPr>
              <w:p w14:paraId="73E26175" w14:textId="77777777" w:rsidR="00B72918" w:rsidRDefault="00B72918">
                <w:pPr>
                  <w:snapToGrid w:val="0"/>
                  <w:spacing w:before="0"/>
                  <w:jc w:val="center"/>
                </w:pPr>
                <w:r>
                  <w:rPr>
                    <w:rFonts w:ascii="MS Gothic" w:eastAsia="MS Gothic" w:hAnsi="MS Gothic" w:hint="eastAsia"/>
                    <w:b/>
                    <w:bCs/>
                    <w:sz w:val="28"/>
                    <w:szCs w:val="28"/>
                  </w:rPr>
                  <w:t>☐</w:t>
                </w:r>
              </w:p>
            </w:tc>
          </w:sdtContent>
        </w:sdt>
      </w:tr>
      <w:tr w:rsidR="007249E8" w14:paraId="14E4C245" w14:textId="77777777" w:rsidTr="00471AE0">
        <w:tc>
          <w:tcPr>
            <w:tcW w:w="6941" w:type="dxa"/>
          </w:tcPr>
          <w:p w14:paraId="324A5E81" w14:textId="5E955D2B" w:rsidR="007249E8" w:rsidRDefault="007249E8" w:rsidP="007249E8">
            <w:pPr>
              <w:snapToGrid w:val="0"/>
              <w:spacing w:before="100" w:after="100"/>
            </w:pPr>
            <w:r>
              <w:t>Staff roles, responsibilities and accountability, including those of third parties, are understood and communicated.</w:t>
            </w:r>
          </w:p>
        </w:tc>
        <w:sdt>
          <w:sdtPr>
            <w:rPr>
              <w:b/>
              <w:bCs/>
              <w:sz w:val="28"/>
              <w:szCs w:val="28"/>
            </w:rPr>
            <w:id w:val="-1960646112"/>
            <w15:color w:val="C0C0C0"/>
            <w14:checkbox>
              <w14:checked w14:val="0"/>
              <w14:checkedState w14:val="2612" w14:font="MS Gothic"/>
              <w14:uncheckedState w14:val="2610" w14:font="MS Gothic"/>
            </w14:checkbox>
          </w:sdtPr>
          <w:sdtEndPr/>
          <w:sdtContent>
            <w:tc>
              <w:tcPr>
                <w:tcW w:w="709" w:type="dxa"/>
                <w:vAlign w:val="center"/>
              </w:tcPr>
              <w:p w14:paraId="6A184890" w14:textId="77777777" w:rsidR="007249E8" w:rsidRDefault="007249E8" w:rsidP="007249E8">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166361774"/>
            <w15:color w:val="C0C0C0"/>
            <w14:checkbox>
              <w14:checked w14:val="0"/>
              <w14:checkedState w14:val="2612" w14:font="MS Gothic"/>
              <w14:uncheckedState w14:val="2610" w14:font="MS Gothic"/>
            </w14:checkbox>
          </w:sdtPr>
          <w:sdtEndPr/>
          <w:sdtContent>
            <w:tc>
              <w:tcPr>
                <w:tcW w:w="709" w:type="dxa"/>
                <w:vAlign w:val="center"/>
              </w:tcPr>
              <w:p w14:paraId="40A4A403" w14:textId="77777777" w:rsidR="007249E8" w:rsidRDefault="007249E8" w:rsidP="007249E8">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87468060"/>
            <w15:color w:val="C0C0C0"/>
            <w14:checkbox>
              <w14:checked w14:val="0"/>
              <w14:checkedState w14:val="2612" w14:font="MS Gothic"/>
              <w14:uncheckedState w14:val="2610" w14:font="MS Gothic"/>
            </w14:checkbox>
          </w:sdtPr>
          <w:sdtEndPr/>
          <w:sdtContent>
            <w:tc>
              <w:tcPr>
                <w:tcW w:w="657" w:type="dxa"/>
                <w:vAlign w:val="center"/>
              </w:tcPr>
              <w:p w14:paraId="0734EFEB" w14:textId="77777777" w:rsidR="007249E8" w:rsidRDefault="007249E8" w:rsidP="007249E8">
                <w:pPr>
                  <w:snapToGrid w:val="0"/>
                  <w:spacing w:before="0" w:line="276" w:lineRule="auto"/>
                  <w:jc w:val="center"/>
                </w:pPr>
                <w:r>
                  <w:rPr>
                    <w:rFonts w:ascii="MS Gothic" w:eastAsia="MS Gothic" w:hAnsi="MS Gothic" w:hint="eastAsia"/>
                    <w:b/>
                    <w:bCs/>
                    <w:sz w:val="28"/>
                    <w:szCs w:val="28"/>
                  </w:rPr>
                  <w:t>☐</w:t>
                </w:r>
              </w:p>
            </w:tc>
          </w:sdtContent>
        </w:sdt>
      </w:tr>
      <w:tr w:rsidR="007249E8" w14:paraId="5692EB81" w14:textId="77777777">
        <w:tc>
          <w:tcPr>
            <w:tcW w:w="6941" w:type="dxa"/>
          </w:tcPr>
          <w:p w14:paraId="4D53377C" w14:textId="32B2EEFE" w:rsidR="007249E8" w:rsidRDefault="007249E8" w:rsidP="007249E8">
            <w:pPr>
              <w:snapToGrid w:val="0"/>
              <w:spacing w:before="100" w:after="100"/>
            </w:pPr>
            <w:r>
              <w:t>Performance and service quality outcomes are monitored and evaluated to inform continuous improvement.</w:t>
            </w:r>
          </w:p>
        </w:tc>
        <w:sdt>
          <w:sdtPr>
            <w:rPr>
              <w:b/>
              <w:bCs/>
              <w:sz w:val="28"/>
              <w:szCs w:val="28"/>
            </w:rPr>
            <w:id w:val="-543755122"/>
            <w15:color w:val="C0C0C0"/>
            <w14:checkbox>
              <w14:checked w14:val="0"/>
              <w14:checkedState w14:val="2612" w14:font="MS Gothic"/>
              <w14:uncheckedState w14:val="2610" w14:font="MS Gothic"/>
            </w14:checkbox>
          </w:sdtPr>
          <w:sdtEndPr/>
          <w:sdtContent>
            <w:tc>
              <w:tcPr>
                <w:tcW w:w="709" w:type="dxa"/>
                <w:vAlign w:val="center"/>
              </w:tcPr>
              <w:p w14:paraId="0C84665E" w14:textId="2B1AC7D9"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2061669933"/>
            <w15:color w:val="C0C0C0"/>
            <w14:checkbox>
              <w14:checked w14:val="0"/>
              <w14:checkedState w14:val="2612" w14:font="MS Gothic"/>
              <w14:uncheckedState w14:val="2610" w14:font="MS Gothic"/>
            </w14:checkbox>
          </w:sdtPr>
          <w:sdtEndPr/>
          <w:sdtContent>
            <w:tc>
              <w:tcPr>
                <w:tcW w:w="709" w:type="dxa"/>
                <w:vAlign w:val="center"/>
              </w:tcPr>
              <w:p w14:paraId="4E57E137" w14:textId="4E75CEEA"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824164591"/>
            <w15:color w:val="C0C0C0"/>
            <w14:checkbox>
              <w14:checked w14:val="0"/>
              <w14:checkedState w14:val="2612" w14:font="MS Gothic"/>
              <w14:uncheckedState w14:val="2610" w14:font="MS Gothic"/>
            </w14:checkbox>
          </w:sdtPr>
          <w:sdtEndPr/>
          <w:sdtContent>
            <w:tc>
              <w:tcPr>
                <w:tcW w:w="657" w:type="dxa"/>
                <w:vAlign w:val="center"/>
              </w:tcPr>
              <w:p w14:paraId="1C67D63F" w14:textId="03F6E538"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tr>
      <w:tr w:rsidR="007249E8" w14:paraId="0A34D70A" w14:textId="77777777">
        <w:tc>
          <w:tcPr>
            <w:tcW w:w="6941" w:type="dxa"/>
          </w:tcPr>
          <w:p w14:paraId="1A8F9B0C" w14:textId="397A1ADF" w:rsidR="007249E8" w:rsidRDefault="007249E8" w:rsidP="007249E8">
            <w:pPr>
              <w:snapToGrid w:val="0"/>
              <w:spacing w:before="100" w:after="100"/>
            </w:pPr>
            <w:r>
              <w:t>Risk management system is fit-for-purpose and ensures risk identification and mitigation is effective and adequate.</w:t>
            </w:r>
          </w:p>
        </w:tc>
        <w:sdt>
          <w:sdtPr>
            <w:rPr>
              <w:b/>
              <w:bCs/>
              <w:sz w:val="28"/>
              <w:szCs w:val="28"/>
            </w:rPr>
            <w:id w:val="148173737"/>
            <w15:color w:val="C0C0C0"/>
            <w14:checkbox>
              <w14:checked w14:val="0"/>
              <w14:checkedState w14:val="2612" w14:font="MS Gothic"/>
              <w14:uncheckedState w14:val="2610" w14:font="MS Gothic"/>
            </w14:checkbox>
          </w:sdtPr>
          <w:sdtEndPr/>
          <w:sdtContent>
            <w:tc>
              <w:tcPr>
                <w:tcW w:w="709" w:type="dxa"/>
                <w:vAlign w:val="center"/>
              </w:tcPr>
              <w:p w14:paraId="123BDB20" w14:textId="7E5F7289"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567840981"/>
            <w15:color w:val="C0C0C0"/>
            <w14:checkbox>
              <w14:checked w14:val="0"/>
              <w14:checkedState w14:val="2612" w14:font="MS Gothic"/>
              <w14:uncheckedState w14:val="2610" w14:font="MS Gothic"/>
            </w14:checkbox>
          </w:sdtPr>
          <w:sdtEndPr/>
          <w:sdtContent>
            <w:tc>
              <w:tcPr>
                <w:tcW w:w="709" w:type="dxa"/>
                <w:vAlign w:val="center"/>
              </w:tcPr>
              <w:p w14:paraId="1D522435" w14:textId="7C4DB4F6"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740159057"/>
            <w15:color w:val="C0C0C0"/>
            <w14:checkbox>
              <w14:checked w14:val="0"/>
              <w14:checkedState w14:val="2612" w14:font="MS Gothic"/>
              <w14:uncheckedState w14:val="2610" w14:font="MS Gothic"/>
            </w14:checkbox>
          </w:sdtPr>
          <w:sdtEndPr/>
          <w:sdtContent>
            <w:tc>
              <w:tcPr>
                <w:tcW w:w="657" w:type="dxa"/>
                <w:vAlign w:val="center"/>
              </w:tcPr>
              <w:p w14:paraId="7343C6F7" w14:textId="2CEFEEEF"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tr>
      <w:tr w:rsidR="007249E8" w14:paraId="7BA314EA" w14:textId="77777777" w:rsidTr="00471AE0">
        <w:tc>
          <w:tcPr>
            <w:tcW w:w="6941" w:type="dxa"/>
          </w:tcPr>
          <w:p w14:paraId="7D91A34D" w14:textId="624D9A1B" w:rsidR="007249E8" w:rsidRDefault="001937A9" w:rsidP="007249E8">
            <w:pPr>
              <w:snapToGrid w:val="0"/>
              <w:spacing w:before="100" w:after="100"/>
            </w:pPr>
            <w:r>
              <w:t>S</w:t>
            </w:r>
            <w:r w:rsidR="00003208">
              <w:t>ystems</w:t>
            </w:r>
            <w:r w:rsidR="007249E8">
              <w:t xml:space="preserve"> and processes respond </w:t>
            </w:r>
            <w:proofErr w:type="gramStart"/>
            <w:r w:rsidR="007249E8">
              <w:t>to</w:t>
            </w:r>
            <w:proofErr w:type="gramEnd"/>
            <w:r w:rsidR="007249E8">
              <w:t xml:space="preserve"> and address reported or identified compliance and integrity risks.</w:t>
            </w:r>
          </w:p>
        </w:tc>
        <w:sdt>
          <w:sdtPr>
            <w:rPr>
              <w:b/>
              <w:bCs/>
              <w:sz w:val="28"/>
              <w:szCs w:val="28"/>
            </w:rPr>
            <w:id w:val="1635513262"/>
            <w15:color w:val="C0C0C0"/>
            <w14:checkbox>
              <w14:checked w14:val="0"/>
              <w14:checkedState w14:val="2612" w14:font="MS Gothic"/>
              <w14:uncheckedState w14:val="2610" w14:font="MS Gothic"/>
            </w14:checkbox>
          </w:sdtPr>
          <w:sdtEndPr/>
          <w:sdtContent>
            <w:tc>
              <w:tcPr>
                <w:tcW w:w="709" w:type="dxa"/>
                <w:vAlign w:val="center"/>
              </w:tcPr>
              <w:p w14:paraId="5732AA19" w14:textId="77777777" w:rsidR="007249E8" w:rsidRDefault="007249E8" w:rsidP="007249E8">
                <w:pPr>
                  <w:snapToGrid w:val="0"/>
                  <w:spacing w:before="0"/>
                  <w:jc w:val="center"/>
                </w:pPr>
                <w:r>
                  <w:rPr>
                    <w:rFonts w:ascii="MS Gothic" w:eastAsia="MS Gothic" w:hAnsi="MS Gothic" w:hint="eastAsia"/>
                    <w:b/>
                    <w:bCs/>
                    <w:sz w:val="28"/>
                    <w:szCs w:val="28"/>
                  </w:rPr>
                  <w:t>☐</w:t>
                </w:r>
              </w:p>
            </w:tc>
          </w:sdtContent>
        </w:sdt>
        <w:sdt>
          <w:sdtPr>
            <w:rPr>
              <w:b/>
              <w:bCs/>
              <w:sz w:val="28"/>
              <w:szCs w:val="28"/>
            </w:rPr>
            <w:id w:val="-1852635635"/>
            <w15:color w:val="C0C0C0"/>
            <w14:checkbox>
              <w14:checked w14:val="0"/>
              <w14:checkedState w14:val="2612" w14:font="MS Gothic"/>
              <w14:uncheckedState w14:val="2610" w14:font="MS Gothic"/>
            </w14:checkbox>
          </w:sdtPr>
          <w:sdtEndPr/>
          <w:sdtContent>
            <w:tc>
              <w:tcPr>
                <w:tcW w:w="709" w:type="dxa"/>
                <w:vAlign w:val="center"/>
              </w:tcPr>
              <w:p w14:paraId="4DB454ED" w14:textId="77777777" w:rsidR="007249E8" w:rsidRDefault="007249E8" w:rsidP="007249E8">
                <w:pPr>
                  <w:snapToGrid w:val="0"/>
                  <w:spacing w:before="0"/>
                  <w:jc w:val="center"/>
                </w:pPr>
                <w:r>
                  <w:rPr>
                    <w:rFonts w:ascii="MS Gothic" w:eastAsia="MS Gothic" w:hAnsi="MS Gothic" w:hint="eastAsia"/>
                    <w:b/>
                    <w:bCs/>
                    <w:sz w:val="28"/>
                    <w:szCs w:val="28"/>
                  </w:rPr>
                  <w:t>☐</w:t>
                </w:r>
              </w:p>
            </w:tc>
          </w:sdtContent>
        </w:sdt>
        <w:sdt>
          <w:sdtPr>
            <w:rPr>
              <w:b/>
              <w:bCs/>
              <w:sz w:val="28"/>
              <w:szCs w:val="28"/>
            </w:rPr>
            <w:id w:val="-504819028"/>
            <w15:color w:val="C0C0C0"/>
            <w14:checkbox>
              <w14:checked w14:val="0"/>
              <w14:checkedState w14:val="2612" w14:font="MS Gothic"/>
              <w14:uncheckedState w14:val="2610" w14:font="MS Gothic"/>
            </w14:checkbox>
          </w:sdtPr>
          <w:sdtEndPr/>
          <w:sdtContent>
            <w:tc>
              <w:tcPr>
                <w:tcW w:w="657" w:type="dxa"/>
                <w:vAlign w:val="center"/>
              </w:tcPr>
              <w:p w14:paraId="1A2AEBC1" w14:textId="77777777" w:rsidR="007249E8" w:rsidRDefault="007249E8" w:rsidP="007249E8">
                <w:pPr>
                  <w:snapToGrid w:val="0"/>
                  <w:spacing w:before="0"/>
                  <w:jc w:val="center"/>
                </w:pPr>
                <w:r>
                  <w:rPr>
                    <w:rFonts w:ascii="MS Gothic" w:eastAsia="MS Gothic" w:hAnsi="MS Gothic" w:hint="eastAsia"/>
                    <w:b/>
                    <w:bCs/>
                    <w:sz w:val="28"/>
                    <w:szCs w:val="28"/>
                  </w:rPr>
                  <w:t>☐</w:t>
                </w:r>
              </w:p>
            </w:tc>
          </w:sdtContent>
        </w:sdt>
      </w:tr>
      <w:tr w:rsidR="007249E8" w14:paraId="291ABA4F" w14:textId="77777777">
        <w:tc>
          <w:tcPr>
            <w:tcW w:w="6941" w:type="dxa"/>
          </w:tcPr>
          <w:p w14:paraId="65A05815" w14:textId="3A66C04E" w:rsidR="007249E8" w:rsidRDefault="00DC6C2B" w:rsidP="007249E8">
            <w:pPr>
              <w:snapToGrid w:val="0"/>
              <w:spacing w:before="100" w:after="100"/>
            </w:pPr>
            <w:r>
              <w:t xml:space="preserve">Governing persons monitor </w:t>
            </w:r>
            <w:r w:rsidRPr="00DC6C2B">
              <w:t xml:space="preserve">the RTO’s financial </w:t>
            </w:r>
            <w:r>
              <w:t xml:space="preserve">viability </w:t>
            </w:r>
            <w:r w:rsidRPr="00DC6C2B">
              <w:t xml:space="preserve">and </w:t>
            </w:r>
            <w:r w:rsidR="008974BB">
              <w:t>actively manage</w:t>
            </w:r>
            <w:r w:rsidRPr="00DC6C2B">
              <w:t xml:space="preserve"> financial risks</w:t>
            </w:r>
            <w:r w:rsidR="008974BB">
              <w:t>.</w:t>
            </w:r>
          </w:p>
        </w:tc>
        <w:sdt>
          <w:sdtPr>
            <w:rPr>
              <w:b/>
              <w:bCs/>
              <w:sz w:val="28"/>
              <w:szCs w:val="28"/>
            </w:rPr>
            <w:id w:val="-1053847016"/>
            <w15:color w:val="C0C0C0"/>
            <w14:checkbox>
              <w14:checked w14:val="0"/>
              <w14:checkedState w14:val="2612" w14:font="MS Gothic"/>
              <w14:uncheckedState w14:val="2610" w14:font="MS Gothic"/>
            </w14:checkbox>
          </w:sdtPr>
          <w:sdtEndPr/>
          <w:sdtContent>
            <w:tc>
              <w:tcPr>
                <w:tcW w:w="709" w:type="dxa"/>
                <w:vAlign w:val="center"/>
              </w:tcPr>
              <w:p w14:paraId="536006C1" w14:textId="09AEF1AC"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787708639"/>
            <w15:color w:val="C0C0C0"/>
            <w14:checkbox>
              <w14:checked w14:val="0"/>
              <w14:checkedState w14:val="2612" w14:font="MS Gothic"/>
              <w14:uncheckedState w14:val="2610" w14:font="MS Gothic"/>
            </w14:checkbox>
          </w:sdtPr>
          <w:sdtEndPr/>
          <w:sdtContent>
            <w:tc>
              <w:tcPr>
                <w:tcW w:w="709" w:type="dxa"/>
                <w:vAlign w:val="center"/>
              </w:tcPr>
              <w:p w14:paraId="25EFEDE3" w14:textId="0AE8D545"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117027801"/>
            <w15:color w:val="C0C0C0"/>
            <w14:checkbox>
              <w14:checked w14:val="0"/>
              <w14:checkedState w14:val="2612" w14:font="MS Gothic"/>
              <w14:uncheckedState w14:val="2610" w14:font="MS Gothic"/>
            </w14:checkbox>
          </w:sdtPr>
          <w:sdtEndPr/>
          <w:sdtContent>
            <w:tc>
              <w:tcPr>
                <w:tcW w:w="657" w:type="dxa"/>
                <w:vAlign w:val="center"/>
              </w:tcPr>
              <w:p w14:paraId="0085D3CB" w14:textId="21570F37" w:rsidR="007249E8" w:rsidRDefault="007249E8" w:rsidP="007249E8">
                <w:pPr>
                  <w:snapToGrid w:val="0"/>
                  <w:spacing w:before="0"/>
                  <w:jc w:val="center"/>
                  <w:rPr>
                    <w:b/>
                    <w:bCs/>
                    <w:sz w:val="28"/>
                    <w:szCs w:val="28"/>
                  </w:rPr>
                </w:pPr>
                <w:r>
                  <w:rPr>
                    <w:rFonts w:ascii="MS Gothic" w:eastAsia="MS Gothic" w:hAnsi="MS Gothic" w:hint="eastAsia"/>
                    <w:b/>
                    <w:bCs/>
                    <w:sz w:val="28"/>
                    <w:szCs w:val="28"/>
                  </w:rPr>
                  <w:t>☐</w:t>
                </w:r>
              </w:p>
            </w:tc>
          </w:sdtContent>
        </w:sdt>
      </w:tr>
      <w:tr w:rsidR="009F6E19" w14:paraId="640FF04F" w14:textId="77777777" w:rsidTr="00471AE0">
        <w:tc>
          <w:tcPr>
            <w:tcW w:w="9016" w:type="dxa"/>
            <w:gridSpan w:val="4"/>
            <w:shd w:val="clear" w:color="auto" w:fill="005187" w:themeFill="accent1"/>
          </w:tcPr>
          <w:p w14:paraId="0FA5BB52" w14:textId="77777777" w:rsidR="009F6E19" w:rsidRPr="00A86EA0" w:rsidRDefault="009F6E19" w:rsidP="00471AE0">
            <w:pPr>
              <w:snapToGrid w:val="0"/>
              <w:spacing w:before="100" w:after="100"/>
              <w:rPr>
                <w:b/>
                <w:bCs/>
                <w:color w:val="FFFFFF" w:themeColor="background1"/>
              </w:rPr>
            </w:pPr>
            <w:r w:rsidRPr="00A86EA0">
              <w:rPr>
                <w:b/>
                <w:bCs/>
                <w:color w:val="FFFFFF" w:themeColor="background1"/>
              </w:rPr>
              <w:t>Evidence</w:t>
            </w:r>
          </w:p>
        </w:tc>
      </w:tr>
      <w:tr w:rsidR="005C48B8" w14:paraId="5936E3E0" w14:textId="77777777" w:rsidTr="00471AE0">
        <w:tc>
          <w:tcPr>
            <w:tcW w:w="9016" w:type="dxa"/>
            <w:gridSpan w:val="4"/>
          </w:tcPr>
          <w:p w14:paraId="0B67B156" w14:textId="77777777" w:rsidR="005C48B8" w:rsidRDefault="005C48B8" w:rsidP="005C48B8">
            <w:pPr>
              <w:snapToGrid w:val="0"/>
              <w:spacing w:before="100" w:after="100"/>
            </w:pPr>
            <w:r>
              <w:t>Provide information to demonstrate your understanding and compliance with the requirements:</w:t>
            </w:r>
          </w:p>
          <w:p w14:paraId="0559985D" w14:textId="77777777" w:rsidR="005C48B8" w:rsidRDefault="005C48B8" w:rsidP="005C48B8">
            <w:pPr>
              <w:snapToGrid w:val="0"/>
              <w:spacing w:before="100" w:after="100"/>
            </w:pPr>
          </w:p>
        </w:tc>
      </w:tr>
      <w:tr w:rsidR="005C48B8" w14:paraId="470CE33A" w14:textId="77777777" w:rsidTr="00471AE0">
        <w:tc>
          <w:tcPr>
            <w:tcW w:w="9016" w:type="dxa"/>
            <w:gridSpan w:val="4"/>
          </w:tcPr>
          <w:p w14:paraId="240ADDF3" w14:textId="77777777" w:rsidR="005C48B8" w:rsidRDefault="005C48B8" w:rsidP="005C48B8">
            <w:pPr>
              <w:snapToGrid w:val="0"/>
              <w:spacing w:before="100" w:after="100"/>
            </w:pPr>
            <w:r>
              <w:t>Provide the associated evidence document names below:</w:t>
            </w:r>
          </w:p>
          <w:p w14:paraId="5165BCE8" w14:textId="77777777" w:rsidR="005C48B8" w:rsidRDefault="005C48B8" w:rsidP="005C48B8">
            <w:pPr>
              <w:pStyle w:val="ListParagraph"/>
              <w:numPr>
                <w:ilvl w:val="0"/>
                <w:numId w:val="28"/>
              </w:numPr>
              <w:snapToGrid w:val="0"/>
              <w:spacing w:before="100" w:after="100"/>
            </w:pPr>
          </w:p>
        </w:tc>
      </w:tr>
    </w:tbl>
    <w:p w14:paraId="6E95D06F" w14:textId="77777777" w:rsidR="00EB54A6" w:rsidRPr="00EB54A6" w:rsidRDefault="00EB54A6" w:rsidP="00EB54A6"/>
    <w:p w14:paraId="60C945F8" w14:textId="77777777" w:rsidR="00F15657" w:rsidRDefault="00F15657">
      <w:pPr>
        <w:rPr>
          <w:rFonts w:eastAsiaTheme="majorEastAsia" w:cstheme="majorBidi"/>
          <w:color w:val="005187" w:themeColor="accent1"/>
          <w:sz w:val="32"/>
          <w:szCs w:val="26"/>
        </w:rPr>
      </w:pPr>
      <w:r>
        <w:br w:type="page"/>
      </w:r>
    </w:p>
    <w:p w14:paraId="7008DCBD" w14:textId="08D14ED0" w:rsidR="00EB54A6" w:rsidRDefault="00EB54A6" w:rsidP="00CE3880">
      <w:pPr>
        <w:pStyle w:val="Heading2"/>
        <w:shd w:val="clear" w:color="auto" w:fill="000000" w:themeFill="text1"/>
        <w:rPr>
          <w:b/>
          <w:bCs/>
          <w:color w:val="FFFFFF" w:themeColor="background1"/>
        </w:rPr>
      </w:pPr>
      <w:r w:rsidRPr="00CE3880">
        <w:rPr>
          <w:b/>
          <w:bCs/>
          <w:color w:val="FFFFFF" w:themeColor="background1"/>
        </w:rPr>
        <w:lastRenderedPageBreak/>
        <w:t>Compliance Requirements</w:t>
      </w:r>
    </w:p>
    <w:p w14:paraId="0E9D1611" w14:textId="4215DA96" w:rsidR="00CE3880" w:rsidRPr="00320C65" w:rsidRDefault="00F07D59" w:rsidP="00320C65">
      <w:pPr>
        <w:spacing w:after="200"/>
        <w:rPr>
          <w:i/>
          <w:iCs/>
        </w:rPr>
      </w:pPr>
      <w:r w:rsidRPr="00320C65">
        <w:rPr>
          <w:i/>
          <w:iCs/>
        </w:rPr>
        <w:t>The Compliance Requirements set out the conditions that all RTOs must meet to obtain or maintain registration.</w:t>
      </w:r>
      <w:r w:rsidR="00320C65" w:rsidRPr="00320C65">
        <w:rPr>
          <w:i/>
          <w:iCs/>
        </w:rPr>
        <w:t xml:space="preserve"> There are two Schedules attached to the Compliance Requirements, to incorporate the Nationally Recognised Training (NRT) Logo Conditions of Use Policy and the Fit and Proper Person Requirements (FPPRs).</w:t>
      </w:r>
    </w:p>
    <w:tbl>
      <w:tblPr>
        <w:tblStyle w:val="TableGrid"/>
        <w:tblW w:w="0" w:type="auto"/>
        <w:tblLook w:val="04A0" w:firstRow="1" w:lastRow="0" w:firstColumn="1" w:lastColumn="0" w:noHBand="0" w:noVBand="1"/>
      </w:tblPr>
      <w:tblGrid>
        <w:gridCol w:w="6941"/>
        <w:gridCol w:w="709"/>
        <w:gridCol w:w="709"/>
        <w:gridCol w:w="657"/>
      </w:tblGrid>
      <w:tr w:rsidR="009F6E19" w:rsidRPr="009F6E19" w14:paraId="3526AB13" w14:textId="77777777" w:rsidTr="00471AE0">
        <w:tc>
          <w:tcPr>
            <w:tcW w:w="6941" w:type="dxa"/>
            <w:shd w:val="clear" w:color="auto" w:fill="005187" w:themeFill="accent1"/>
          </w:tcPr>
          <w:p w14:paraId="1A46F11A"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Self-assessment</w:t>
            </w:r>
          </w:p>
        </w:tc>
        <w:tc>
          <w:tcPr>
            <w:tcW w:w="709" w:type="dxa"/>
            <w:shd w:val="clear" w:color="auto" w:fill="005187" w:themeFill="accent1"/>
          </w:tcPr>
          <w:p w14:paraId="2E9C326F"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Yes</w:t>
            </w:r>
          </w:p>
        </w:tc>
        <w:tc>
          <w:tcPr>
            <w:tcW w:w="709" w:type="dxa"/>
            <w:shd w:val="clear" w:color="auto" w:fill="005187" w:themeFill="accent1"/>
          </w:tcPr>
          <w:p w14:paraId="3947AACF"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No</w:t>
            </w:r>
          </w:p>
        </w:tc>
        <w:tc>
          <w:tcPr>
            <w:tcW w:w="657" w:type="dxa"/>
            <w:shd w:val="clear" w:color="auto" w:fill="005187" w:themeFill="accent1"/>
          </w:tcPr>
          <w:p w14:paraId="0D70A2EA" w14:textId="77777777" w:rsidR="009F6E19" w:rsidRPr="009F6E19" w:rsidRDefault="009F6E19" w:rsidP="00471AE0">
            <w:pPr>
              <w:snapToGrid w:val="0"/>
              <w:spacing w:before="100" w:after="100" w:line="276" w:lineRule="auto"/>
              <w:rPr>
                <w:b/>
                <w:bCs/>
                <w:color w:val="FFFFFF" w:themeColor="background1"/>
              </w:rPr>
            </w:pPr>
            <w:r w:rsidRPr="009F6E19">
              <w:rPr>
                <w:b/>
                <w:bCs/>
                <w:color w:val="FFFFFF" w:themeColor="background1"/>
              </w:rPr>
              <w:t>N/A</w:t>
            </w:r>
          </w:p>
        </w:tc>
      </w:tr>
      <w:tr w:rsidR="009F6E19" w14:paraId="493F4899" w14:textId="77777777" w:rsidTr="00471AE0">
        <w:tc>
          <w:tcPr>
            <w:tcW w:w="6941" w:type="dxa"/>
          </w:tcPr>
          <w:p w14:paraId="29675C4E" w14:textId="496B21CE" w:rsidR="009F6E19" w:rsidRDefault="00913B9F" w:rsidP="00BE5824">
            <w:pPr>
              <w:snapToGrid w:val="0"/>
              <w:spacing w:before="100" w:after="100"/>
            </w:pPr>
            <w:r>
              <w:t xml:space="preserve">Systems </w:t>
            </w:r>
            <w:r w:rsidR="002336D0">
              <w:t xml:space="preserve">are in place to </w:t>
            </w:r>
            <w:r w:rsidR="00846700">
              <w:t xml:space="preserve">ensure all </w:t>
            </w:r>
            <w:r w:rsidR="00115673">
              <w:t>marketing and advertising materials</w:t>
            </w:r>
            <w:r w:rsidR="00EA6CDF">
              <w:t>, including those used by third parties,</w:t>
            </w:r>
            <w:r w:rsidR="00115673">
              <w:t xml:space="preserve"> are </w:t>
            </w:r>
            <w:r w:rsidR="00BE5824">
              <w:t xml:space="preserve">accurate, current and </w:t>
            </w:r>
            <w:r w:rsidR="00115673">
              <w:t>quality assured against the</w:t>
            </w:r>
            <w:r w:rsidR="00BE5824">
              <w:t xml:space="preserve"> </w:t>
            </w:r>
            <w:r w:rsidR="00115673">
              <w:t>Compliance Requirements before being distributed</w:t>
            </w:r>
            <w:r w:rsidR="000F664D">
              <w:t>.</w:t>
            </w:r>
          </w:p>
        </w:tc>
        <w:sdt>
          <w:sdtPr>
            <w:rPr>
              <w:b/>
              <w:bCs/>
              <w:sz w:val="28"/>
              <w:szCs w:val="28"/>
            </w:rPr>
            <w:id w:val="925002217"/>
            <w15:color w:val="C0C0C0"/>
            <w14:checkbox>
              <w14:checked w14:val="0"/>
              <w14:checkedState w14:val="2612" w14:font="MS Gothic"/>
              <w14:uncheckedState w14:val="2610" w14:font="MS Gothic"/>
            </w14:checkbox>
          </w:sdtPr>
          <w:sdtEndPr/>
          <w:sdtContent>
            <w:tc>
              <w:tcPr>
                <w:tcW w:w="709" w:type="dxa"/>
                <w:vAlign w:val="center"/>
              </w:tcPr>
              <w:p w14:paraId="7D4CECA8"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849282096"/>
            <w15:color w:val="C0C0C0"/>
            <w14:checkbox>
              <w14:checked w14:val="0"/>
              <w14:checkedState w14:val="2612" w14:font="MS Gothic"/>
              <w14:uncheckedState w14:val="2610" w14:font="MS Gothic"/>
            </w14:checkbox>
          </w:sdtPr>
          <w:sdtEndPr/>
          <w:sdtContent>
            <w:tc>
              <w:tcPr>
                <w:tcW w:w="709" w:type="dxa"/>
                <w:vAlign w:val="center"/>
              </w:tcPr>
              <w:p w14:paraId="0B1FDE73"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779216444"/>
            <w15:color w:val="C0C0C0"/>
            <w14:checkbox>
              <w14:checked w14:val="0"/>
              <w14:checkedState w14:val="2612" w14:font="MS Gothic"/>
              <w14:uncheckedState w14:val="2610" w14:font="MS Gothic"/>
            </w14:checkbox>
          </w:sdtPr>
          <w:sdtEndPr/>
          <w:sdtContent>
            <w:tc>
              <w:tcPr>
                <w:tcW w:w="657" w:type="dxa"/>
                <w:vAlign w:val="center"/>
              </w:tcPr>
              <w:p w14:paraId="60A5872A"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tr>
      <w:tr w:rsidR="009F6E19" w14:paraId="18CB4E8F" w14:textId="77777777" w:rsidTr="00471AE0">
        <w:tc>
          <w:tcPr>
            <w:tcW w:w="6941" w:type="dxa"/>
          </w:tcPr>
          <w:p w14:paraId="1BD0F678" w14:textId="408B813F" w:rsidR="009F6E19" w:rsidRDefault="001150BD" w:rsidP="001150BD">
            <w:pPr>
              <w:snapToGrid w:val="0"/>
              <w:spacing w:before="100" w:after="100"/>
            </w:pPr>
            <w:r>
              <w:t xml:space="preserve">The </w:t>
            </w:r>
            <w:r w:rsidR="00C927A4">
              <w:t>Nationally Recognised Training (NRT)</w:t>
            </w:r>
            <w:r>
              <w:t xml:space="preserve"> logo is used in accordance with the requirements of the Conditions of Use policy.</w:t>
            </w:r>
          </w:p>
        </w:tc>
        <w:sdt>
          <w:sdtPr>
            <w:rPr>
              <w:b/>
              <w:bCs/>
              <w:sz w:val="28"/>
              <w:szCs w:val="28"/>
            </w:rPr>
            <w:id w:val="1577700515"/>
            <w15:color w:val="C0C0C0"/>
            <w14:checkbox>
              <w14:checked w14:val="0"/>
              <w14:checkedState w14:val="2612" w14:font="MS Gothic"/>
              <w14:uncheckedState w14:val="2610" w14:font="MS Gothic"/>
            </w14:checkbox>
          </w:sdtPr>
          <w:sdtEndPr/>
          <w:sdtContent>
            <w:tc>
              <w:tcPr>
                <w:tcW w:w="709" w:type="dxa"/>
                <w:vAlign w:val="center"/>
              </w:tcPr>
              <w:p w14:paraId="3A8C07C0"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479917009"/>
            <w15:color w:val="C0C0C0"/>
            <w14:checkbox>
              <w14:checked w14:val="0"/>
              <w14:checkedState w14:val="2612" w14:font="MS Gothic"/>
              <w14:uncheckedState w14:val="2610" w14:font="MS Gothic"/>
            </w14:checkbox>
          </w:sdtPr>
          <w:sdtEndPr/>
          <w:sdtContent>
            <w:tc>
              <w:tcPr>
                <w:tcW w:w="709" w:type="dxa"/>
                <w:vAlign w:val="center"/>
              </w:tcPr>
              <w:p w14:paraId="29122665"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1358119643"/>
            <w15:color w:val="C0C0C0"/>
            <w14:checkbox>
              <w14:checked w14:val="0"/>
              <w14:checkedState w14:val="2612" w14:font="MS Gothic"/>
              <w14:uncheckedState w14:val="2610" w14:font="MS Gothic"/>
            </w14:checkbox>
          </w:sdtPr>
          <w:sdtEndPr/>
          <w:sdtContent>
            <w:tc>
              <w:tcPr>
                <w:tcW w:w="657" w:type="dxa"/>
                <w:vAlign w:val="center"/>
              </w:tcPr>
              <w:p w14:paraId="3857BBC5"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tr>
      <w:tr w:rsidR="009F6E19" w14:paraId="62A47119" w14:textId="77777777" w:rsidTr="00471AE0">
        <w:tc>
          <w:tcPr>
            <w:tcW w:w="6941" w:type="dxa"/>
          </w:tcPr>
          <w:p w14:paraId="4A917D32" w14:textId="1FF4F90C" w:rsidR="009F6E19" w:rsidRDefault="00CB4FA0" w:rsidP="00CB4FA0">
            <w:pPr>
              <w:snapToGrid w:val="0"/>
              <w:spacing w:before="100" w:after="100"/>
            </w:pPr>
            <w:r>
              <w:t xml:space="preserve">Systems ensure </w:t>
            </w:r>
            <w:r w:rsidR="00045D54" w:rsidRPr="00045D54">
              <w:t xml:space="preserve">AQF certification documentation </w:t>
            </w:r>
            <w:r w:rsidR="00AC7119">
              <w:t>is</w:t>
            </w:r>
            <w:r>
              <w:t xml:space="preserve"> only issued to students that have met all assessment requirements.</w:t>
            </w:r>
          </w:p>
        </w:tc>
        <w:sdt>
          <w:sdtPr>
            <w:rPr>
              <w:b/>
              <w:bCs/>
              <w:sz w:val="28"/>
              <w:szCs w:val="28"/>
            </w:rPr>
            <w:id w:val="-1534645567"/>
            <w15:color w:val="C0C0C0"/>
            <w14:checkbox>
              <w14:checked w14:val="0"/>
              <w14:checkedState w14:val="2612" w14:font="MS Gothic"/>
              <w14:uncheckedState w14:val="2610" w14:font="MS Gothic"/>
            </w14:checkbox>
          </w:sdtPr>
          <w:sdtEndPr/>
          <w:sdtContent>
            <w:tc>
              <w:tcPr>
                <w:tcW w:w="709" w:type="dxa"/>
                <w:vAlign w:val="center"/>
              </w:tcPr>
              <w:p w14:paraId="4A7CB850"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804383006"/>
            <w15:color w:val="C0C0C0"/>
            <w14:checkbox>
              <w14:checked w14:val="0"/>
              <w14:checkedState w14:val="2612" w14:font="MS Gothic"/>
              <w14:uncheckedState w14:val="2610" w14:font="MS Gothic"/>
            </w14:checkbox>
          </w:sdtPr>
          <w:sdtEndPr/>
          <w:sdtContent>
            <w:tc>
              <w:tcPr>
                <w:tcW w:w="709" w:type="dxa"/>
                <w:vAlign w:val="center"/>
              </w:tcPr>
              <w:p w14:paraId="2DB7A40A"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sdt>
          <w:sdtPr>
            <w:rPr>
              <w:b/>
              <w:bCs/>
              <w:sz w:val="28"/>
              <w:szCs w:val="28"/>
            </w:rPr>
            <w:id w:val="815456115"/>
            <w15:color w:val="C0C0C0"/>
            <w14:checkbox>
              <w14:checked w14:val="0"/>
              <w14:checkedState w14:val="2612" w14:font="MS Gothic"/>
              <w14:uncheckedState w14:val="2610" w14:font="MS Gothic"/>
            </w14:checkbox>
          </w:sdtPr>
          <w:sdtEndPr/>
          <w:sdtContent>
            <w:tc>
              <w:tcPr>
                <w:tcW w:w="657" w:type="dxa"/>
                <w:vAlign w:val="center"/>
              </w:tcPr>
              <w:p w14:paraId="791CD857" w14:textId="77777777" w:rsidR="009F6E19" w:rsidRDefault="009F6E19" w:rsidP="00471AE0">
                <w:pPr>
                  <w:snapToGrid w:val="0"/>
                  <w:spacing w:before="0" w:line="276" w:lineRule="auto"/>
                  <w:jc w:val="center"/>
                </w:pPr>
                <w:r>
                  <w:rPr>
                    <w:rFonts w:ascii="MS Gothic" w:eastAsia="MS Gothic" w:hAnsi="MS Gothic" w:hint="eastAsia"/>
                    <w:b/>
                    <w:bCs/>
                    <w:sz w:val="28"/>
                    <w:szCs w:val="28"/>
                  </w:rPr>
                  <w:t>☐</w:t>
                </w:r>
              </w:p>
            </w:tc>
          </w:sdtContent>
        </w:sdt>
      </w:tr>
      <w:tr w:rsidR="009F6E19" w14:paraId="3799DD82" w14:textId="77777777" w:rsidTr="00471AE0">
        <w:tc>
          <w:tcPr>
            <w:tcW w:w="6941" w:type="dxa"/>
          </w:tcPr>
          <w:p w14:paraId="5993B0B6" w14:textId="0D4E594C" w:rsidR="009F6E19" w:rsidRPr="00016063" w:rsidRDefault="002D4C0E" w:rsidP="00471AE0">
            <w:pPr>
              <w:snapToGrid w:val="0"/>
              <w:spacing w:before="100" w:after="100"/>
            </w:pPr>
            <w:r w:rsidRPr="00016063">
              <w:t xml:space="preserve">VET qualifications are issued in </w:t>
            </w:r>
            <w:r w:rsidR="00016063" w:rsidRPr="00016063">
              <w:t>accordance with the requirements of the AQF Qualifications Issuance Policy</w:t>
            </w:r>
            <w:r w:rsidR="00016063">
              <w:t>.</w:t>
            </w:r>
          </w:p>
        </w:tc>
        <w:sdt>
          <w:sdtPr>
            <w:rPr>
              <w:b/>
              <w:bCs/>
              <w:sz w:val="28"/>
              <w:szCs w:val="28"/>
            </w:rPr>
            <w:id w:val="-1627849492"/>
            <w15:color w:val="C0C0C0"/>
            <w14:checkbox>
              <w14:checked w14:val="0"/>
              <w14:checkedState w14:val="2612" w14:font="MS Gothic"/>
              <w14:uncheckedState w14:val="2610" w14:font="MS Gothic"/>
            </w14:checkbox>
          </w:sdtPr>
          <w:sdtEndPr/>
          <w:sdtContent>
            <w:tc>
              <w:tcPr>
                <w:tcW w:w="709" w:type="dxa"/>
                <w:vAlign w:val="center"/>
              </w:tcPr>
              <w:p w14:paraId="11EF0DC9"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765805642"/>
            <w15:color w:val="C0C0C0"/>
            <w14:checkbox>
              <w14:checked w14:val="0"/>
              <w14:checkedState w14:val="2612" w14:font="MS Gothic"/>
              <w14:uncheckedState w14:val="2610" w14:font="MS Gothic"/>
            </w14:checkbox>
          </w:sdtPr>
          <w:sdtEndPr/>
          <w:sdtContent>
            <w:tc>
              <w:tcPr>
                <w:tcW w:w="709" w:type="dxa"/>
                <w:vAlign w:val="center"/>
              </w:tcPr>
              <w:p w14:paraId="1AF09F6E"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2078341711"/>
            <w15:color w:val="C0C0C0"/>
            <w14:checkbox>
              <w14:checked w14:val="0"/>
              <w14:checkedState w14:val="2612" w14:font="MS Gothic"/>
              <w14:uncheckedState w14:val="2610" w14:font="MS Gothic"/>
            </w14:checkbox>
          </w:sdtPr>
          <w:sdtEndPr/>
          <w:sdtContent>
            <w:tc>
              <w:tcPr>
                <w:tcW w:w="657" w:type="dxa"/>
                <w:vAlign w:val="center"/>
              </w:tcPr>
              <w:p w14:paraId="1C20F669"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5ED4435A" w14:textId="77777777" w:rsidTr="00471AE0">
        <w:tc>
          <w:tcPr>
            <w:tcW w:w="6941" w:type="dxa"/>
          </w:tcPr>
          <w:p w14:paraId="05B36D86" w14:textId="151A456C" w:rsidR="009F6E19" w:rsidRPr="00146FD8" w:rsidRDefault="00052D09" w:rsidP="00471AE0">
            <w:pPr>
              <w:snapToGrid w:val="0"/>
              <w:spacing w:before="100" w:after="100"/>
            </w:pPr>
            <w:r w:rsidRPr="00146FD8">
              <w:t>Syste</w:t>
            </w:r>
            <w:r w:rsidR="00C80AC2" w:rsidRPr="00146FD8">
              <w:t>m</w:t>
            </w:r>
            <w:r w:rsidRPr="00146FD8">
              <w:t xml:space="preserve">s and process ensure </w:t>
            </w:r>
            <w:r w:rsidR="00160B85" w:rsidRPr="00146FD8">
              <w:t xml:space="preserve">appropriate and timely </w:t>
            </w:r>
            <w:r w:rsidR="00146FD8" w:rsidRPr="00146FD8">
              <w:t>identification</w:t>
            </w:r>
            <w:r w:rsidR="00A60062">
              <w:t xml:space="preserve"> and</w:t>
            </w:r>
            <w:r w:rsidR="00146FD8" w:rsidRPr="00146FD8">
              <w:t xml:space="preserve"> </w:t>
            </w:r>
            <w:r w:rsidR="00160B85" w:rsidRPr="00146FD8">
              <w:t>t</w:t>
            </w:r>
            <w:r w:rsidR="00270111" w:rsidRPr="00146FD8">
              <w:t>ransition of</w:t>
            </w:r>
            <w:r w:rsidR="00052869" w:rsidRPr="00146FD8">
              <w:t xml:space="preserve"> superseded</w:t>
            </w:r>
            <w:r w:rsidR="00270111" w:rsidRPr="00146FD8">
              <w:t xml:space="preserve"> training products</w:t>
            </w:r>
            <w:r w:rsidR="001D5ED2">
              <w:t xml:space="preserve"> and support for affected students.</w:t>
            </w:r>
          </w:p>
        </w:tc>
        <w:sdt>
          <w:sdtPr>
            <w:rPr>
              <w:b/>
              <w:bCs/>
              <w:sz w:val="28"/>
              <w:szCs w:val="28"/>
            </w:rPr>
            <w:id w:val="-1656686665"/>
            <w15:color w:val="C0C0C0"/>
            <w14:checkbox>
              <w14:checked w14:val="0"/>
              <w14:checkedState w14:val="2612" w14:font="MS Gothic"/>
              <w14:uncheckedState w14:val="2610" w14:font="MS Gothic"/>
            </w14:checkbox>
          </w:sdtPr>
          <w:sdtEndPr/>
          <w:sdtContent>
            <w:tc>
              <w:tcPr>
                <w:tcW w:w="709" w:type="dxa"/>
                <w:vAlign w:val="center"/>
              </w:tcPr>
              <w:p w14:paraId="4F7D5025" w14:textId="307CEA27" w:rsidR="009F6E19" w:rsidRDefault="00C02DB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2009512448"/>
            <w15:color w:val="C0C0C0"/>
            <w14:checkbox>
              <w14:checked w14:val="0"/>
              <w14:checkedState w14:val="2612" w14:font="MS Gothic"/>
              <w14:uncheckedState w14:val="2610" w14:font="MS Gothic"/>
            </w14:checkbox>
          </w:sdtPr>
          <w:sdtEndPr/>
          <w:sdtContent>
            <w:tc>
              <w:tcPr>
                <w:tcW w:w="709" w:type="dxa"/>
                <w:vAlign w:val="center"/>
              </w:tcPr>
              <w:p w14:paraId="15788A90"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253497704"/>
            <w15:color w:val="C0C0C0"/>
            <w14:checkbox>
              <w14:checked w14:val="0"/>
              <w14:checkedState w14:val="2612" w14:font="MS Gothic"/>
              <w14:uncheckedState w14:val="2610" w14:font="MS Gothic"/>
            </w14:checkbox>
          </w:sdtPr>
          <w:sdtEndPr/>
          <w:sdtContent>
            <w:tc>
              <w:tcPr>
                <w:tcW w:w="657" w:type="dxa"/>
                <w:vAlign w:val="center"/>
              </w:tcPr>
              <w:p w14:paraId="4C687819"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C02DB9" w14:paraId="130CF5E8" w14:textId="77777777" w:rsidTr="00471AE0">
        <w:tc>
          <w:tcPr>
            <w:tcW w:w="6941" w:type="dxa"/>
          </w:tcPr>
          <w:p w14:paraId="1B02F653" w14:textId="36624AB2" w:rsidR="00C02DB9" w:rsidRPr="00146FD8" w:rsidRDefault="00A90ABB" w:rsidP="00C02DB9">
            <w:pPr>
              <w:snapToGrid w:val="0"/>
              <w:spacing w:before="100" w:after="100"/>
            </w:pPr>
            <w:r>
              <w:t xml:space="preserve">Your training organisation holds appropriate and sufficient public liability insurance. </w:t>
            </w:r>
          </w:p>
        </w:tc>
        <w:sdt>
          <w:sdtPr>
            <w:rPr>
              <w:b/>
              <w:bCs/>
              <w:sz w:val="28"/>
              <w:szCs w:val="28"/>
            </w:rPr>
            <w:id w:val="516894165"/>
            <w15:color w:val="C0C0C0"/>
            <w14:checkbox>
              <w14:checked w14:val="0"/>
              <w14:checkedState w14:val="2612" w14:font="MS Gothic"/>
              <w14:uncheckedState w14:val="2610" w14:font="MS Gothic"/>
            </w14:checkbox>
          </w:sdtPr>
          <w:sdtEndPr/>
          <w:sdtContent>
            <w:tc>
              <w:tcPr>
                <w:tcW w:w="709" w:type="dxa"/>
                <w:vAlign w:val="center"/>
              </w:tcPr>
              <w:p w14:paraId="5BB08B4B" w14:textId="189DBC74" w:rsidR="00C02DB9" w:rsidRDefault="00C02DB9" w:rsidP="00C02DB9">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645727983"/>
            <w15:color w:val="C0C0C0"/>
            <w14:checkbox>
              <w14:checked w14:val="0"/>
              <w14:checkedState w14:val="2612" w14:font="MS Gothic"/>
              <w14:uncheckedState w14:val="2610" w14:font="MS Gothic"/>
            </w14:checkbox>
          </w:sdtPr>
          <w:sdtEndPr/>
          <w:sdtContent>
            <w:tc>
              <w:tcPr>
                <w:tcW w:w="709" w:type="dxa"/>
                <w:vAlign w:val="center"/>
              </w:tcPr>
              <w:p w14:paraId="1EDC9E7B" w14:textId="40CA815F" w:rsidR="00C02DB9" w:rsidRDefault="00C02DB9" w:rsidP="00C02DB9">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99795316"/>
            <w15:color w:val="C0C0C0"/>
            <w14:checkbox>
              <w14:checked w14:val="0"/>
              <w14:checkedState w14:val="2612" w14:font="MS Gothic"/>
              <w14:uncheckedState w14:val="2610" w14:font="MS Gothic"/>
            </w14:checkbox>
          </w:sdtPr>
          <w:sdtEndPr/>
          <w:sdtContent>
            <w:tc>
              <w:tcPr>
                <w:tcW w:w="657" w:type="dxa"/>
                <w:vAlign w:val="center"/>
              </w:tcPr>
              <w:p w14:paraId="10B88D2F" w14:textId="33D1F021" w:rsidR="00C02DB9" w:rsidRDefault="00C02DB9" w:rsidP="00C02DB9">
                <w:pPr>
                  <w:snapToGrid w:val="0"/>
                  <w:spacing w:before="0"/>
                  <w:jc w:val="center"/>
                  <w:rPr>
                    <w:b/>
                    <w:bCs/>
                    <w:sz w:val="28"/>
                    <w:szCs w:val="28"/>
                  </w:rPr>
                </w:pPr>
                <w:r>
                  <w:rPr>
                    <w:rFonts w:ascii="MS Gothic" w:eastAsia="MS Gothic" w:hAnsi="MS Gothic" w:hint="eastAsia"/>
                    <w:b/>
                    <w:bCs/>
                    <w:sz w:val="28"/>
                    <w:szCs w:val="28"/>
                  </w:rPr>
                  <w:t>☐</w:t>
                </w:r>
              </w:p>
            </w:tc>
          </w:sdtContent>
        </w:sdt>
      </w:tr>
      <w:tr w:rsidR="00C02DB9" w14:paraId="452CFD04" w14:textId="77777777" w:rsidTr="00471AE0">
        <w:tc>
          <w:tcPr>
            <w:tcW w:w="6941" w:type="dxa"/>
          </w:tcPr>
          <w:p w14:paraId="2AE4282E" w14:textId="6A89975C" w:rsidR="00C02DB9" w:rsidRPr="00146FD8" w:rsidRDefault="009B3272" w:rsidP="00C02DB9">
            <w:pPr>
              <w:snapToGrid w:val="0"/>
              <w:spacing w:before="100" w:after="100"/>
            </w:pPr>
            <w:r>
              <w:t>Policies</w:t>
            </w:r>
            <w:r w:rsidR="001F5569">
              <w:t xml:space="preserve">, </w:t>
            </w:r>
            <w:r>
              <w:t>procedures</w:t>
            </w:r>
            <w:r w:rsidR="001F5569">
              <w:t xml:space="preserve"> and practices</w:t>
            </w:r>
            <w:r>
              <w:t xml:space="preserve"> ensure </w:t>
            </w:r>
            <w:r w:rsidR="001F5569">
              <w:t xml:space="preserve">appropriate fee protection measures. </w:t>
            </w:r>
          </w:p>
        </w:tc>
        <w:sdt>
          <w:sdtPr>
            <w:rPr>
              <w:b/>
              <w:bCs/>
              <w:sz w:val="28"/>
              <w:szCs w:val="28"/>
            </w:rPr>
            <w:id w:val="803972431"/>
            <w15:color w:val="C0C0C0"/>
            <w14:checkbox>
              <w14:checked w14:val="0"/>
              <w14:checkedState w14:val="2612" w14:font="MS Gothic"/>
              <w14:uncheckedState w14:val="2610" w14:font="MS Gothic"/>
            </w14:checkbox>
          </w:sdtPr>
          <w:sdtEndPr/>
          <w:sdtContent>
            <w:tc>
              <w:tcPr>
                <w:tcW w:w="709" w:type="dxa"/>
                <w:vAlign w:val="center"/>
              </w:tcPr>
              <w:p w14:paraId="0DE63804" w14:textId="7819B8F7" w:rsidR="00C02DB9" w:rsidRDefault="00C02DB9" w:rsidP="00C02DB9">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514063139"/>
            <w15:color w:val="C0C0C0"/>
            <w14:checkbox>
              <w14:checked w14:val="0"/>
              <w14:checkedState w14:val="2612" w14:font="MS Gothic"/>
              <w14:uncheckedState w14:val="2610" w14:font="MS Gothic"/>
            </w14:checkbox>
          </w:sdtPr>
          <w:sdtEndPr/>
          <w:sdtContent>
            <w:tc>
              <w:tcPr>
                <w:tcW w:w="709" w:type="dxa"/>
                <w:vAlign w:val="center"/>
              </w:tcPr>
              <w:p w14:paraId="53FFB9FC" w14:textId="4A52A565" w:rsidR="00C02DB9" w:rsidRDefault="00C02DB9" w:rsidP="00C02DB9">
                <w:pPr>
                  <w:snapToGrid w:val="0"/>
                  <w:spacing w:before="0"/>
                  <w:jc w:val="center"/>
                  <w:rPr>
                    <w:b/>
                    <w:bCs/>
                    <w:sz w:val="28"/>
                    <w:szCs w:val="28"/>
                  </w:rPr>
                </w:pPr>
                <w:r>
                  <w:rPr>
                    <w:rFonts w:ascii="MS Gothic" w:eastAsia="MS Gothic" w:hAnsi="MS Gothic" w:hint="eastAsia"/>
                    <w:b/>
                    <w:bCs/>
                    <w:sz w:val="28"/>
                    <w:szCs w:val="28"/>
                  </w:rPr>
                  <w:t>☐</w:t>
                </w:r>
              </w:p>
            </w:tc>
          </w:sdtContent>
        </w:sdt>
        <w:sdt>
          <w:sdtPr>
            <w:rPr>
              <w:b/>
              <w:bCs/>
              <w:sz w:val="28"/>
              <w:szCs w:val="28"/>
            </w:rPr>
            <w:id w:val="-1086446032"/>
            <w15:color w:val="C0C0C0"/>
            <w14:checkbox>
              <w14:checked w14:val="0"/>
              <w14:checkedState w14:val="2612" w14:font="MS Gothic"/>
              <w14:uncheckedState w14:val="2610" w14:font="MS Gothic"/>
            </w14:checkbox>
          </w:sdtPr>
          <w:sdtEndPr/>
          <w:sdtContent>
            <w:tc>
              <w:tcPr>
                <w:tcW w:w="657" w:type="dxa"/>
                <w:vAlign w:val="center"/>
              </w:tcPr>
              <w:p w14:paraId="148ECBCC" w14:textId="20923F2E" w:rsidR="00C02DB9" w:rsidRDefault="00C02DB9" w:rsidP="00C02DB9">
                <w:pPr>
                  <w:snapToGrid w:val="0"/>
                  <w:spacing w:before="0"/>
                  <w:jc w:val="center"/>
                  <w:rPr>
                    <w:b/>
                    <w:bCs/>
                    <w:sz w:val="28"/>
                    <w:szCs w:val="28"/>
                  </w:rPr>
                </w:pPr>
                <w:r>
                  <w:rPr>
                    <w:rFonts w:ascii="MS Gothic" w:eastAsia="MS Gothic" w:hAnsi="MS Gothic" w:hint="eastAsia"/>
                    <w:b/>
                    <w:bCs/>
                    <w:sz w:val="28"/>
                    <w:szCs w:val="28"/>
                  </w:rPr>
                  <w:t>☐</w:t>
                </w:r>
              </w:p>
            </w:tc>
          </w:sdtContent>
        </w:sdt>
      </w:tr>
      <w:tr w:rsidR="009F6E19" w14:paraId="3A66DA79" w14:textId="77777777" w:rsidTr="00471AE0">
        <w:tc>
          <w:tcPr>
            <w:tcW w:w="6941" w:type="dxa"/>
          </w:tcPr>
          <w:p w14:paraId="1028BF98" w14:textId="729C78AE" w:rsidR="009F6E19" w:rsidRDefault="007471A6" w:rsidP="00471AE0">
            <w:pPr>
              <w:snapToGrid w:val="0"/>
              <w:spacing w:before="100" w:after="100"/>
            </w:pPr>
            <w:r>
              <w:t>Systems are in place to ensure</w:t>
            </w:r>
            <w:r w:rsidR="008D259F">
              <w:t xml:space="preserve"> third party arrangements </w:t>
            </w:r>
            <w:r w:rsidR="00245F5D">
              <w:t xml:space="preserve">delivery quality outcomes and </w:t>
            </w:r>
            <w:r w:rsidR="00155AE9">
              <w:t>are in accordance with the requirements of the 2025 Standards.</w:t>
            </w:r>
            <w:r w:rsidR="008D259F">
              <w:t xml:space="preserve"> </w:t>
            </w:r>
          </w:p>
        </w:tc>
        <w:sdt>
          <w:sdtPr>
            <w:rPr>
              <w:b/>
              <w:bCs/>
              <w:sz w:val="28"/>
              <w:szCs w:val="28"/>
            </w:rPr>
            <w:id w:val="663351094"/>
            <w15:color w:val="C0C0C0"/>
            <w14:checkbox>
              <w14:checked w14:val="0"/>
              <w14:checkedState w14:val="2612" w14:font="MS Gothic"/>
              <w14:uncheckedState w14:val="2610" w14:font="MS Gothic"/>
            </w14:checkbox>
          </w:sdtPr>
          <w:sdtEndPr/>
          <w:sdtContent>
            <w:tc>
              <w:tcPr>
                <w:tcW w:w="709" w:type="dxa"/>
                <w:vAlign w:val="center"/>
              </w:tcPr>
              <w:p w14:paraId="064AF347"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1485353717"/>
            <w15:color w:val="C0C0C0"/>
            <w14:checkbox>
              <w14:checked w14:val="0"/>
              <w14:checkedState w14:val="2612" w14:font="MS Gothic"/>
              <w14:uncheckedState w14:val="2610" w14:font="MS Gothic"/>
            </w14:checkbox>
          </w:sdtPr>
          <w:sdtEndPr/>
          <w:sdtContent>
            <w:tc>
              <w:tcPr>
                <w:tcW w:w="709" w:type="dxa"/>
                <w:vAlign w:val="center"/>
              </w:tcPr>
              <w:p w14:paraId="0463A218"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sdt>
          <w:sdtPr>
            <w:rPr>
              <w:b/>
              <w:bCs/>
              <w:sz w:val="28"/>
              <w:szCs w:val="28"/>
            </w:rPr>
            <w:id w:val="-884862583"/>
            <w15:color w:val="C0C0C0"/>
            <w14:checkbox>
              <w14:checked w14:val="0"/>
              <w14:checkedState w14:val="2612" w14:font="MS Gothic"/>
              <w14:uncheckedState w14:val="2610" w14:font="MS Gothic"/>
            </w14:checkbox>
          </w:sdtPr>
          <w:sdtEndPr/>
          <w:sdtContent>
            <w:tc>
              <w:tcPr>
                <w:tcW w:w="657" w:type="dxa"/>
                <w:vAlign w:val="center"/>
              </w:tcPr>
              <w:p w14:paraId="7D4E2824" w14:textId="77777777" w:rsidR="009F6E19" w:rsidRDefault="009F6E19" w:rsidP="00471AE0">
                <w:pPr>
                  <w:snapToGrid w:val="0"/>
                  <w:spacing w:before="0"/>
                  <w:jc w:val="center"/>
                </w:pPr>
                <w:r>
                  <w:rPr>
                    <w:rFonts w:ascii="MS Gothic" w:eastAsia="MS Gothic" w:hAnsi="MS Gothic" w:hint="eastAsia"/>
                    <w:b/>
                    <w:bCs/>
                    <w:sz w:val="28"/>
                    <w:szCs w:val="28"/>
                  </w:rPr>
                  <w:t>☐</w:t>
                </w:r>
              </w:p>
            </w:tc>
          </w:sdtContent>
        </w:sdt>
      </w:tr>
      <w:tr w:rsidR="009F6E19" w14:paraId="7E88A0D0" w14:textId="77777777" w:rsidTr="00471AE0">
        <w:tc>
          <w:tcPr>
            <w:tcW w:w="9016" w:type="dxa"/>
            <w:gridSpan w:val="4"/>
            <w:shd w:val="clear" w:color="auto" w:fill="005187" w:themeFill="accent1"/>
          </w:tcPr>
          <w:p w14:paraId="6800B766" w14:textId="77777777" w:rsidR="009F6E19" w:rsidRPr="00A86EA0" w:rsidRDefault="00AE247F" w:rsidP="00471AE0">
            <w:pPr>
              <w:snapToGrid w:val="0"/>
              <w:spacing w:before="100" w:after="100"/>
              <w:rPr>
                <w:b/>
                <w:bCs/>
                <w:color w:val="FFFFFF" w:themeColor="background1"/>
              </w:rPr>
            </w:pPr>
            <w:sdt>
              <w:sdtPr>
                <w:rPr>
                  <w:b/>
                  <w:bCs/>
                  <w:color w:val="FFFFFF" w:themeColor="background1"/>
                </w:rPr>
                <w:id w:val="-243719389"/>
                <w15:color w:val="C0C0C0"/>
                <w14:checkbox>
                  <w14:checked w14:val="0"/>
                  <w14:checkedState w14:val="2612" w14:font="MS Gothic"/>
                  <w14:uncheckedState w14:val="2610" w14:font="MS Gothic"/>
                </w14:checkbox>
              </w:sdtPr>
              <w:sdtEndPr/>
              <w:sdtContent>
                <w:r w:rsidR="009F6E19" w:rsidRPr="00A86EA0">
                  <w:rPr>
                    <w:b/>
                    <w:bCs/>
                    <w:color w:val="FFFFFF" w:themeColor="background1"/>
                  </w:rPr>
                  <w:t>E</w:t>
                </w:r>
              </w:sdtContent>
            </w:sdt>
            <w:proofErr w:type="spellStart"/>
            <w:r w:rsidR="009F6E19" w:rsidRPr="00A86EA0">
              <w:rPr>
                <w:b/>
                <w:bCs/>
                <w:color w:val="FFFFFF" w:themeColor="background1"/>
              </w:rPr>
              <w:t>vidence</w:t>
            </w:r>
            <w:proofErr w:type="spellEnd"/>
          </w:p>
        </w:tc>
      </w:tr>
      <w:tr w:rsidR="005C48B8" w14:paraId="6A9550D9" w14:textId="77777777" w:rsidTr="00471AE0">
        <w:tc>
          <w:tcPr>
            <w:tcW w:w="9016" w:type="dxa"/>
            <w:gridSpan w:val="4"/>
          </w:tcPr>
          <w:p w14:paraId="43B5A26B" w14:textId="77777777" w:rsidR="005C48B8" w:rsidRDefault="005C48B8" w:rsidP="005C48B8">
            <w:pPr>
              <w:snapToGrid w:val="0"/>
              <w:spacing w:before="100" w:after="100"/>
            </w:pPr>
            <w:r>
              <w:t>Provide information to demonstrate your understanding and compliance with the requirements:</w:t>
            </w:r>
          </w:p>
          <w:p w14:paraId="1F3FB87D" w14:textId="77777777" w:rsidR="005C48B8" w:rsidRDefault="005C48B8" w:rsidP="005C48B8">
            <w:pPr>
              <w:snapToGrid w:val="0"/>
              <w:spacing w:before="100" w:after="100"/>
            </w:pPr>
          </w:p>
        </w:tc>
      </w:tr>
      <w:tr w:rsidR="005C48B8" w14:paraId="5237A127" w14:textId="77777777" w:rsidTr="00471AE0">
        <w:tc>
          <w:tcPr>
            <w:tcW w:w="9016" w:type="dxa"/>
            <w:gridSpan w:val="4"/>
          </w:tcPr>
          <w:p w14:paraId="2A24B2BF" w14:textId="77777777" w:rsidR="005C48B8" w:rsidRDefault="005C48B8" w:rsidP="005C48B8">
            <w:pPr>
              <w:snapToGrid w:val="0"/>
              <w:spacing w:before="100" w:after="100"/>
            </w:pPr>
            <w:r>
              <w:t>Provide the associated evidence document names below:</w:t>
            </w:r>
          </w:p>
          <w:p w14:paraId="5750CF90" w14:textId="77777777" w:rsidR="005C48B8" w:rsidRDefault="005C48B8" w:rsidP="005C48B8">
            <w:pPr>
              <w:pStyle w:val="ListParagraph"/>
              <w:numPr>
                <w:ilvl w:val="0"/>
                <w:numId w:val="28"/>
              </w:numPr>
              <w:snapToGrid w:val="0"/>
              <w:spacing w:before="100" w:after="100"/>
            </w:pPr>
          </w:p>
        </w:tc>
      </w:tr>
    </w:tbl>
    <w:p w14:paraId="28532BC1" w14:textId="77777777" w:rsidR="00EB54A6" w:rsidRPr="00EB54A6" w:rsidRDefault="00EB54A6" w:rsidP="00EB54A6"/>
    <w:p w14:paraId="7E970F03" w14:textId="1BF189EE" w:rsidR="00F15657" w:rsidRDefault="00F15657">
      <w:pPr>
        <w:rPr>
          <w:rFonts w:eastAsiaTheme="majorEastAsia" w:cstheme="majorBidi"/>
          <w:color w:val="005187" w:themeColor="accent1"/>
          <w:sz w:val="32"/>
          <w:szCs w:val="26"/>
        </w:rPr>
      </w:pPr>
    </w:p>
    <w:p w14:paraId="078927B4" w14:textId="77777777" w:rsidR="00F15657" w:rsidRPr="00FD3702" w:rsidRDefault="00F15657"/>
    <w:sectPr w:rsidR="00F15657" w:rsidRPr="00FD3702" w:rsidSect="00A96383">
      <w:type w:val="continuous"/>
      <w:pgSz w:w="11906" w:h="16838" w:code="9"/>
      <w:pgMar w:top="1134" w:right="1440" w:bottom="1134" w:left="1440" w:header="1134" w:footer="96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065E" w14:textId="77777777" w:rsidR="00FE2F4F" w:rsidRPr="00F539A6" w:rsidRDefault="00FE2F4F" w:rsidP="00F539A6">
      <w:r>
        <w:separator/>
      </w:r>
    </w:p>
  </w:endnote>
  <w:endnote w:type="continuationSeparator" w:id="0">
    <w:p w14:paraId="3A76D9D9" w14:textId="77777777" w:rsidR="00FE2F4F" w:rsidRPr="00F539A6" w:rsidRDefault="00FE2F4F" w:rsidP="00F539A6">
      <w:r>
        <w:continuationSeparator/>
      </w:r>
    </w:p>
  </w:endnote>
  <w:endnote w:type="continuationNotice" w:id="1">
    <w:p w14:paraId="43857A5F" w14:textId="77777777" w:rsidR="00FE2F4F" w:rsidRDefault="00FE2F4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TT Commons">
    <w:altName w:val="Calibri"/>
    <w:panose1 w:val="02000506040000020004"/>
    <w:charset w:val="00"/>
    <w:family w:val="auto"/>
    <w:pitch w:val="variable"/>
    <w:sig w:usb0="A000027F" w:usb1="5000A4FB" w:usb2="00000000" w:usb3="00000000" w:csb0="00000197" w:csb1="00000000"/>
    <w:embedRegular r:id="rId1" w:fontKey="{F647B39D-D80D-4ECE-8CCF-B1B239AF6303}"/>
  </w:font>
  <w:font w:name="MS Gothic">
    <w:altName w:val="ＭＳ ゴシック"/>
    <w:panose1 w:val="020B0609070205080204"/>
    <w:charset w:val="80"/>
    <w:family w:val="modern"/>
    <w:pitch w:val="fixed"/>
    <w:sig w:usb0="E00002FF" w:usb1="6AC7FDFB" w:usb2="08000012" w:usb3="00000000" w:csb0="0002009F" w:csb1="00000000"/>
    <w:embedBold r:id="rId2" w:subsetted="1" w:fontKey="{44CDBB4B-C769-4104-86F5-A052309524F4}"/>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385919814"/>
      <w:docPartObj>
        <w:docPartGallery w:val="Page Numbers (Bottom of Page)"/>
        <w:docPartUnique/>
      </w:docPartObj>
    </w:sdtPr>
    <w:sdtEndPr/>
    <w:sdtContent>
      <w:sdt>
        <w:sdtPr>
          <w:rPr>
            <w:rFonts w:asciiTheme="minorHAnsi" w:hAnsiTheme="minorHAnsi"/>
            <w:sz w:val="16"/>
            <w:szCs w:val="16"/>
          </w:rPr>
          <w:id w:val="295269856"/>
          <w:docPartObj>
            <w:docPartGallery w:val="Page Numbers (Top of Page)"/>
            <w:docPartUnique/>
          </w:docPartObj>
        </w:sdtPr>
        <w:sdtEndPr/>
        <w:sdtContent>
          <w:p w14:paraId="3E48F721" w14:textId="733FC5B9" w:rsidR="006D174F" w:rsidRPr="00F539A6" w:rsidRDefault="006D174F" w:rsidP="006D174F">
            <w:pPr>
              <w:pStyle w:val="PgNumber"/>
              <w:framePr w:wrap="around"/>
            </w:pPr>
            <w:r>
              <w:t xml:space="preserve">Page </w:t>
            </w:r>
            <w:r w:rsidRPr="00F539A6">
              <w:fldChar w:fldCharType="begin"/>
            </w:r>
            <w:r>
              <w:instrText xml:space="preserve"> PAGE </w:instrText>
            </w:r>
            <w:r w:rsidRPr="00F539A6">
              <w:fldChar w:fldCharType="separate"/>
            </w:r>
            <w:r w:rsidRPr="00F539A6">
              <w:t>1</w:t>
            </w:r>
            <w:r w:rsidRPr="00F539A6">
              <w:fldChar w:fldCharType="end"/>
            </w:r>
            <w:r>
              <w:t xml:space="preserve"> of </w:t>
            </w:r>
            <w:r>
              <w:fldChar w:fldCharType="begin"/>
            </w:r>
            <w:r>
              <w:instrText>NUMPAGES</w:instrText>
            </w:r>
            <w:r>
              <w:fldChar w:fldCharType="separate"/>
            </w:r>
            <w:r>
              <w:t>11</w:t>
            </w:r>
            <w:r>
              <w:fldChar w:fldCharType="end"/>
            </w:r>
          </w:p>
          <w:p w14:paraId="342F44A1" w14:textId="4E74C4BF" w:rsidR="00E91A46" w:rsidRPr="00D56B38" w:rsidRDefault="00162046" w:rsidP="00162046">
            <w:pPr>
              <w:pStyle w:val="Footer"/>
              <w:tabs>
                <w:tab w:val="left" w:pos="4819"/>
              </w:tabs>
            </w:pPr>
            <w:r>
              <w:rPr>
                <w:rStyle w:val="Strong"/>
              </w:rPr>
              <w:t>Self-assessment tool for change of ownership</w:t>
            </w:r>
            <w:r w:rsidR="00576618" w:rsidRPr="00D56B38">
              <w:rPr>
                <w:rStyle w:val="Strong"/>
              </w:rPr>
              <w:t xml:space="preserve"> </w:t>
            </w:r>
            <w:r w:rsidR="00576618" w:rsidRPr="00D56B38">
              <w:rPr>
                <w:rStyle w:val="Strong"/>
                <w:b w:val="0"/>
                <w:bCs w:val="0"/>
              </w:rPr>
              <w:t xml:space="preserve"> </w:t>
            </w:r>
            <w:r w:rsidR="00576618" w:rsidRPr="00D56B38">
              <w:tab/>
            </w:r>
            <w:r>
              <w:tab/>
            </w:r>
            <w:r>
              <w:tab/>
            </w:r>
            <w:r w:rsidR="00576618" w:rsidRPr="00D56B38">
              <w:t xml:space="preserve">Version </w:t>
            </w:r>
            <w:sdt>
              <w:sdtPr>
                <w:alias w:val="Status"/>
                <w:tag w:val=""/>
                <w:id w:val="-520317702"/>
                <w:placeholder>
                  <w:docPart w:val="B1A7DA65187E4751A3DF24AE2AD3BAC8"/>
                </w:placeholder>
                <w:dataBinding w:prefixMappings="xmlns:ns0='http://purl.org/dc/elements/1.1/' xmlns:ns1='http://schemas.openxmlformats.org/package/2006/metadata/core-properties' " w:xpath="/ns1:coreProperties[1]/ns1:contentStatus[1]" w:storeItemID="{6C3C8BC8-F283-45AE-878A-BAB7291924A1}"/>
                <w:text/>
              </w:sdtPr>
              <w:sdtEndPr/>
              <w:sdtContent>
                <w:r>
                  <w:t>2.0</w:t>
                </w:r>
              </w:sdtContent>
            </w:sdt>
            <w:r w:rsidR="00576618" w:rsidRPr="00D56B38">
              <w:t xml:space="preserve"> | </w:t>
            </w:r>
            <w:sdt>
              <w:sdtPr>
                <w:alias w:val="Publish Date"/>
                <w:tag w:val=""/>
                <w:id w:val="-1006745732"/>
                <w:placeholder>
                  <w:docPart w:val="DF30524DD50146AF811B5FB4EEEDF2A2"/>
                </w:placeholder>
                <w:dataBinding w:prefixMappings="xmlns:ns0='http://schemas.microsoft.com/office/2006/coverPageProps' " w:xpath="/ns0:CoverPageProperties[1]/ns0:PublishDate[1]" w:storeItemID="{55AF091B-3C7A-41E3-B477-F2FDAA23CFDA}"/>
                <w:date w:fullDate="2025-08-04T00:00:00Z">
                  <w:dateFormat w:val="d MMMM yyyy"/>
                  <w:lid w:val="en-AU"/>
                  <w:storeMappedDataAs w:val="dateTime"/>
                  <w:calendar w:val="gregorian"/>
                </w:date>
              </w:sdtPr>
              <w:sdtEndPr/>
              <w:sdtContent>
                <w:r>
                  <w:t>4 August 2025</w:t>
                </w:r>
              </w:sdtContent>
            </w:sdt>
            <w:r w:rsidR="00576618" w:rsidRPr="00D56B38">
              <w:t xml:space="preserve"> </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CB705" w14:textId="77777777" w:rsidR="0038471A" w:rsidRPr="00F539A6" w:rsidRDefault="0038471A" w:rsidP="0038471A">
    <w:pPr>
      <w:pStyle w:val="PgNumber"/>
      <w:framePr w:wrap="around"/>
    </w:pPr>
    <w:r>
      <w:t xml:space="preserve">Page </w:t>
    </w:r>
    <w:r w:rsidRPr="00F539A6">
      <w:fldChar w:fldCharType="begin"/>
    </w:r>
    <w:r>
      <w:instrText xml:space="preserve"> PAGE </w:instrText>
    </w:r>
    <w:r w:rsidRPr="00F539A6">
      <w:fldChar w:fldCharType="separate"/>
    </w:r>
    <w:r w:rsidRPr="00F539A6">
      <w:t>2</w:t>
    </w:r>
    <w:r w:rsidRPr="00F539A6">
      <w:fldChar w:fldCharType="end"/>
    </w:r>
    <w:r>
      <w:t xml:space="preserve"> of </w:t>
    </w:r>
    <w:r>
      <w:fldChar w:fldCharType="begin"/>
    </w:r>
    <w:r>
      <w:instrText>NUMPAGES</w:instrText>
    </w:r>
    <w:r>
      <w:fldChar w:fldCharType="separate"/>
    </w:r>
    <w:r>
      <w:t>5</w:t>
    </w:r>
    <w:r>
      <w:fldChar w:fldCharType="end"/>
    </w:r>
  </w:p>
  <w:p w14:paraId="249605D2" w14:textId="7FD7651B" w:rsidR="003833A2" w:rsidRPr="0038471A" w:rsidRDefault="003833A2" w:rsidP="003833A2">
    <w:pPr>
      <w:pStyle w:val="Footer"/>
    </w:pPr>
    <w:r>
      <w:t>INTERNAL USE ONLY</w:t>
    </w:r>
    <w:r>
      <w:br/>
    </w:r>
    <w:r w:rsidRPr="0038471A">
      <w:t>Version number:</w:t>
    </w:r>
    <w:r w:rsidRPr="0038471A">
      <w:tab/>
    </w:r>
    <w:r w:rsidR="006D174F">
      <w:t>2</w:t>
    </w:r>
    <w:r w:rsidRPr="0038471A">
      <w:tab/>
      <w:t xml:space="preserve">Document name: </w:t>
    </w:r>
    <w:r w:rsidRPr="0038471A">
      <w:tab/>
    </w:r>
    <w:r w:rsidR="006D174F">
      <w:t>Misconduct guideline</w:t>
    </w:r>
  </w:p>
  <w:p w14:paraId="3D7D581C" w14:textId="77777777" w:rsidR="00D41B7D" w:rsidRDefault="003833A2" w:rsidP="003833A2">
    <w:pPr>
      <w:pStyle w:val="Footer"/>
    </w:pPr>
    <w:r w:rsidRPr="0038471A">
      <w:t>Version date:</w:t>
    </w:r>
    <w:r w:rsidRPr="0038471A">
      <w:tab/>
    </w:r>
    <w:r w:rsidR="006D174F">
      <w:t>10 January 2019</w:t>
    </w:r>
    <w:r w:rsidRPr="0038471A">
      <w:tab/>
      <w:t>Document owner:</w:t>
    </w:r>
    <w:r w:rsidRPr="0038471A">
      <w:tab/>
    </w:r>
    <w:r w:rsidR="006D174F">
      <w:t>People and Culture</w:t>
    </w:r>
  </w:p>
  <w:p w14:paraId="43CCE66E" w14:textId="11AFA79C" w:rsidR="0038471A" w:rsidRDefault="00D41B7D" w:rsidP="003833A2">
    <w:pPr>
      <w:pStyle w:val="Footer"/>
    </w:pPr>
    <w:r w:rsidRPr="00E91FC6">
      <w:t>Review date:</w:t>
    </w:r>
    <w:r w:rsidRPr="00E91FC6">
      <w:tab/>
    </w:r>
    <w:r>
      <w:t>xx/xx/</w:t>
    </w:r>
    <w:proofErr w:type="spellStart"/>
    <w:r>
      <w:t>xxxx</w:t>
    </w:r>
    <w:proofErr w:type="spellEnd"/>
    <w:r w:rsidRPr="00E91FC6">
      <w:tab/>
      <w:t>Authorised by:</w:t>
    </w:r>
    <w:r w:rsidRPr="00E91FC6">
      <w:tab/>
    </w:r>
    <w: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AE520" w14:textId="77777777" w:rsidR="00FE2F4F" w:rsidRPr="00F539A6" w:rsidRDefault="00FE2F4F" w:rsidP="00F539A6">
      <w:r>
        <w:separator/>
      </w:r>
    </w:p>
  </w:footnote>
  <w:footnote w:type="continuationSeparator" w:id="0">
    <w:p w14:paraId="0623FF3B" w14:textId="77777777" w:rsidR="00FE2F4F" w:rsidRPr="00F539A6" w:rsidRDefault="00FE2F4F" w:rsidP="00F539A6">
      <w:r>
        <w:continuationSeparator/>
      </w:r>
    </w:p>
  </w:footnote>
  <w:footnote w:type="continuationNotice" w:id="1">
    <w:p w14:paraId="4D86187A" w14:textId="77777777" w:rsidR="00FE2F4F" w:rsidRDefault="00FE2F4F">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A27DB" w14:textId="77777777" w:rsidR="00DF5CFC" w:rsidRDefault="00DF5CFC" w:rsidP="00C46684">
    <w:r w:rsidRPr="00B27AB5">
      <w:rPr>
        <w:noProof/>
      </w:rPr>
      <w:drawing>
        <wp:anchor distT="0" distB="0" distL="114300" distR="114300" simplePos="0" relativeHeight="251658240" behindDoc="1" locked="1" layoutInCell="1" allowOverlap="1" wp14:anchorId="2690B510" wp14:editId="2AF07146">
          <wp:simplePos x="0" y="0"/>
          <wp:positionH relativeFrom="rightMargin">
            <wp:align>right</wp:align>
          </wp:positionH>
          <wp:positionV relativeFrom="page">
            <wp:align>top</wp:align>
          </wp:positionV>
          <wp:extent cx="2030400" cy="2376000"/>
          <wp:effectExtent l="0" t="0" r="1905" b="0"/>
          <wp:wrapNone/>
          <wp:docPr id="6" nam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
                  <pic:cNvPicPr/>
                </pic:nvPicPr>
                <pic:blipFill>
                  <a:blip r:embed="rId1">
                    <a:extLst>
                      <a:ext uri="{28A0092B-C50C-407E-A947-70E740481C1C}">
                        <a14:useLocalDpi xmlns:a14="http://schemas.microsoft.com/office/drawing/2010/main" val="0"/>
                      </a:ext>
                    </a:extLst>
                  </a:blip>
                  <a:stretch>
                    <a:fillRect/>
                  </a:stretch>
                </pic:blipFill>
                <pic:spPr>
                  <a:xfrm>
                    <a:off x="0" y="0"/>
                    <a:ext cx="2030400" cy="237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9847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442854C"/>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6666B9EE"/>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13C11572"/>
    <w:multiLevelType w:val="hybridMultilevel"/>
    <w:tmpl w:val="C682DE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40004A6"/>
    <w:multiLevelType w:val="hybridMultilevel"/>
    <w:tmpl w:val="2B06DD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BCA3FCA"/>
    <w:multiLevelType w:val="hybridMultilevel"/>
    <w:tmpl w:val="E2C65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C60A1F"/>
    <w:multiLevelType w:val="hybridMultilevel"/>
    <w:tmpl w:val="D6B8F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57A011E"/>
    <w:multiLevelType w:val="multilevel"/>
    <w:tmpl w:val="1354F80C"/>
    <w:styleLink w:val="ASQA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8" w15:restartNumberingAfterBreak="0">
    <w:nsid w:val="2A6F0E56"/>
    <w:multiLevelType w:val="hybridMultilevel"/>
    <w:tmpl w:val="14BE04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325577C"/>
    <w:multiLevelType w:val="multilevel"/>
    <w:tmpl w:val="D4A8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01C28D8"/>
    <w:multiLevelType w:val="multilevel"/>
    <w:tmpl w:val="9BB60B1E"/>
    <w:lvl w:ilvl="0">
      <w:start w:val="1"/>
      <w:numFmt w:val="bullet"/>
      <w:lvlText w:val=""/>
      <w:lvlJc w:val="left"/>
      <w:pPr>
        <w:tabs>
          <w:tab w:val="num" w:pos="720"/>
        </w:tabs>
        <w:ind w:left="720" w:hanging="360"/>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6F335B"/>
    <w:multiLevelType w:val="hybridMultilevel"/>
    <w:tmpl w:val="4168A062"/>
    <w:lvl w:ilvl="0" w:tplc="9334B370">
      <w:start w:val="1"/>
      <w:numFmt w:val="decimal"/>
      <w:lvlText w:val="%1."/>
      <w:lvlJc w:val="left"/>
      <w:pPr>
        <w:ind w:left="3150" w:hanging="360"/>
      </w:pPr>
    </w:lvl>
    <w:lvl w:ilvl="1" w:tplc="75E2FE30">
      <w:numFmt w:val="bullet"/>
      <w:lvlText w:val="•"/>
      <w:lvlJc w:val="left"/>
      <w:pPr>
        <w:ind w:left="3870" w:hanging="360"/>
      </w:pPr>
      <w:rPr>
        <w:rFonts w:ascii="Arial" w:eastAsiaTheme="minorHAnsi" w:hAnsi="Arial" w:cs="Arial" w:hint="default"/>
      </w:rPr>
    </w:lvl>
    <w:lvl w:ilvl="2" w:tplc="0809001B" w:tentative="1">
      <w:start w:val="1"/>
      <w:numFmt w:val="lowerRoman"/>
      <w:lvlText w:val="%3."/>
      <w:lvlJc w:val="right"/>
      <w:pPr>
        <w:ind w:left="4590" w:hanging="180"/>
      </w:pPr>
    </w:lvl>
    <w:lvl w:ilvl="3" w:tplc="0809000F" w:tentative="1">
      <w:start w:val="1"/>
      <w:numFmt w:val="decimal"/>
      <w:lvlText w:val="%4."/>
      <w:lvlJc w:val="left"/>
      <w:pPr>
        <w:ind w:left="5310" w:hanging="360"/>
      </w:pPr>
    </w:lvl>
    <w:lvl w:ilvl="4" w:tplc="08090019" w:tentative="1">
      <w:start w:val="1"/>
      <w:numFmt w:val="lowerLetter"/>
      <w:lvlText w:val="%5."/>
      <w:lvlJc w:val="left"/>
      <w:pPr>
        <w:ind w:left="6030" w:hanging="360"/>
      </w:pPr>
    </w:lvl>
    <w:lvl w:ilvl="5" w:tplc="0809001B" w:tentative="1">
      <w:start w:val="1"/>
      <w:numFmt w:val="lowerRoman"/>
      <w:lvlText w:val="%6."/>
      <w:lvlJc w:val="right"/>
      <w:pPr>
        <w:ind w:left="6750" w:hanging="180"/>
      </w:pPr>
    </w:lvl>
    <w:lvl w:ilvl="6" w:tplc="0809000F" w:tentative="1">
      <w:start w:val="1"/>
      <w:numFmt w:val="decimal"/>
      <w:lvlText w:val="%7."/>
      <w:lvlJc w:val="left"/>
      <w:pPr>
        <w:ind w:left="7470" w:hanging="360"/>
      </w:pPr>
    </w:lvl>
    <w:lvl w:ilvl="7" w:tplc="08090019" w:tentative="1">
      <w:start w:val="1"/>
      <w:numFmt w:val="lowerLetter"/>
      <w:lvlText w:val="%8."/>
      <w:lvlJc w:val="left"/>
      <w:pPr>
        <w:ind w:left="8190" w:hanging="360"/>
      </w:pPr>
    </w:lvl>
    <w:lvl w:ilvl="8" w:tplc="0809001B" w:tentative="1">
      <w:start w:val="1"/>
      <w:numFmt w:val="lowerRoman"/>
      <w:lvlText w:val="%9."/>
      <w:lvlJc w:val="right"/>
      <w:pPr>
        <w:ind w:left="8910" w:hanging="180"/>
      </w:pPr>
    </w:lvl>
  </w:abstractNum>
  <w:abstractNum w:abstractNumId="12" w15:restartNumberingAfterBreak="0">
    <w:nsid w:val="408564EA"/>
    <w:multiLevelType w:val="multilevel"/>
    <w:tmpl w:val="7780CD9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upperLetter"/>
      <w:suff w:val="space"/>
      <w:lvlText w:val="Appendix %5:"/>
      <w:lvlJc w:val="left"/>
      <w:pPr>
        <w:ind w:left="0" w:firstLine="0"/>
      </w:pPr>
      <w:rPr>
        <w:rFonts w:hint="default"/>
      </w:rPr>
    </w:lvl>
    <w:lvl w:ilvl="5">
      <w:start w:val="1"/>
      <w:numFmt w:val="decimal"/>
      <w:lvlText w:val="%5.%6:"/>
      <w:lvlJc w:val="left"/>
      <w:pPr>
        <w:ind w:left="720" w:hanging="720"/>
      </w:pPr>
      <w:rPr>
        <w:rFonts w:hint="default"/>
        <w:color w:val="323747" w:themeColor="text2"/>
      </w:rPr>
    </w:lvl>
    <w:lvl w:ilvl="6">
      <w:start w:val="1"/>
      <w:numFmt w:val="decimal"/>
      <w:pStyle w:val="ListNumber"/>
      <w:lvlText w:val="%7."/>
      <w:lvlJc w:val="left"/>
      <w:pPr>
        <w:ind w:left="720" w:hanging="363"/>
      </w:pPr>
      <w:rPr>
        <w:rFonts w:hint="default"/>
        <w:color w:val="323747" w:themeColor="text2"/>
      </w:rPr>
    </w:lvl>
    <w:lvl w:ilvl="7">
      <w:start w:val="1"/>
      <w:numFmt w:val="lowerLetter"/>
      <w:pStyle w:val="ListNumber2"/>
      <w:lvlText w:val="%8)"/>
      <w:lvlJc w:val="left"/>
      <w:pPr>
        <w:ind w:left="1077" w:hanging="357"/>
      </w:pPr>
      <w:rPr>
        <w:rFonts w:hint="default"/>
        <w:color w:val="323747" w:themeColor="text2"/>
      </w:rPr>
    </w:lvl>
    <w:lvl w:ilvl="8">
      <w:start w:val="1"/>
      <w:numFmt w:val="lowerRoman"/>
      <w:pStyle w:val="ListNumber3"/>
      <w:lvlText w:val="%9)"/>
      <w:lvlJc w:val="left"/>
      <w:pPr>
        <w:tabs>
          <w:tab w:val="num" w:pos="1435"/>
        </w:tabs>
        <w:ind w:left="1435" w:hanging="358"/>
      </w:pPr>
      <w:rPr>
        <w:rFonts w:hint="default"/>
        <w:color w:val="323747" w:themeColor="text2"/>
      </w:rPr>
    </w:lvl>
  </w:abstractNum>
  <w:abstractNum w:abstractNumId="13" w15:restartNumberingAfterBreak="0">
    <w:nsid w:val="43F148C1"/>
    <w:multiLevelType w:val="multilevel"/>
    <w:tmpl w:val="8E582DB0"/>
    <w:lvl w:ilvl="0">
      <w:start w:val="1"/>
      <w:numFmt w:val="bullet"/>
      <w:pStyle w:val="ListBullet"/>
      <w:lvlText w:val=""/>
      <w:lvlJc w:val="left"/>
      <w:pPr>
        <w:ind w:left="720" w:hanging="363"/>
      </w:pPr>
      <w:rPr>
        <w:rFonts w:ascii="Symbol" w:hAnsi="Symbol" w:hint="default"/>
        <w:color w:val="323747" w:themeColor="text2"/>
      </w:rPr>
    </w:lvl>
    <w:lvl w:ilvl="1">
      <w:start w:val="1"/>
      <w:numFmt w:val="bullet"/>
      <w:pStyle w:val="ListBullet2"/>
      <w:lvlText w:val="○"/>
      <w:lvlJc w:val="left"/>
      <w:pPr>
        <w:ind w:left="1077" w:hanging="357"/>
      </w:pPr>
      <w:rPr>
        <w:rFonts w:ascii="Arial" w:hAnsi="Arial" w:hint="default"/>
        <w:color w:val="000000" w:themeColor="text1"/>
      </w:rPr>
    </w:lvl>
    <w:lvl w:ilvl="2">
      <w:start w:val="1"/>
      <w:numFmt w:val="bullet"/>
      <w:pStyle w:val="ListBullet3"/>
      <w:lvlText w:val=""/>
      <w:lvlJc w:val="left"/>
      <w:pPr>
        <w:ind w:left="720" w:hanging="363"/>
      </w:pPr>
      <w:rPr>
        <w:rFonts w:ascii="Symbol" w:hAnsi="Symbol" w:hint="default"/>
        <w:color w:val="323747" w:themeColor="text2"/>
      </w:rPr>
    </w:lvl>
    <w:lvl w:ilvl="3">
      <w:start w:val="1"/>
      <w:numFmt w:val="bullet"/>
      <w:pStyle w:val="ListBullet4"/>
      <w:lvlText w:val=""/>
      <w:lvlJc w:val="left"/>
      <w:pPr>
        <w:ind w:left="720" w:hanging="363"/>
      </w:pPr>
      <w:rPr>
        <w:rFonts w:ascii="Symbol" w:hAnsi="Symbol" w:hint="default"/>
        <w:color w:val="323747" w:themeColor="text2"/>
      </w:rPr>
    </w:lvl>
    <w:lvl w:ilvl="4">
      <w:start w:val="1"/>
      <w:numFmt w:val="none"/>
      <w:suff w:val="nothing"/>
      <w:lvlText w:val=""/>
      <w:lvlJc w:val="left"/>
      <w:pPr>
        <w:ind w:left="720" w:hanging="363"/>
      </w:pPr>
      <w:rPr>
        <w:rFonts w:hint="default"/>
        <w:b/>
        <w:i w:val="0"/>
      </w:rPr>
    </w:lvl>
    <w:lvl w:ilvl="5">
      <w:start w:val="1"/>
      <w:numFmt w:val="none"/>
      <w:lvlText w:val=""/>
      <w:lvlJc w:val="left"/>
      <w:pPr>
        <w:ind w:left="720" w:hanging="363"/>
      </w:pPr>
      <w:rPr>
        <w:rFonts w:hint="default"/>
      </w:rPr>
    </w:lvl>
    <w:lvl w:ilvl="6">
      <w:start w:val="1"/>
      <w:numFmt w:val="decimal"/>
      <w:pStyle w:val="TableListCaption"/>
      <w:suff w:val="space"/>
      <w:lvlText w:val="Table %7"/>
      <w:lvlJc w:val="left"/>
      <w:pPr>
        <w:ind w:left="0" w:firstLine="0"/>
      </w:pPr>
      <w:rPr>
        <w:rFonts w:hint="default"/>
      </w:rPr>
    </w:lvl>
    <w:lvl w:ilvl="7">
      <w:start w:val="1"/>
      <w:numFmt w:val="decimal"/>
      <w:pStyle w:val="FigureListCaption"/>
      <w:suff w:val="space"/>
      <w:lvlText w:val="Figure %8"/>
      <w:lvlJc w:val="left"/>
      <w:pPr>
        <w:ind w:left="0" w:firstLine="0"/>
      </w:pPr>
      <w:rPr>
        <w:rFonts w:hint="default"/>
      </w:rPr>
    </w:lvl>
    <w:lvl w:ilvl="8">
      <w:start w:val="1"/>
      <w:numFmt w:val="none"/>
      <w:lvlText w:val=""/>
      <w:lvlJc w:val="left"/>
      <w:pPr>
        <w:ind w:left="720" w:hanging="363"/>
      </w:pPr>
      <w:rPr>
        <w:rFonts w:hint="default"/>
      </w:rPr>
    </w:lvl>
  </w:abstractNum>
  <w:abstractNum w:abstractNumId="14" w15:restartNumberingAfterBreak="0">
    <w:nsid w:val="6CE42294"/>
    <w:multiLevelType w:val="hybridMultilevel"/>
    <w:tmpl w:val="6F9409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015DA9"/>
    <w:multiLevelType w:val="hybridMultilevel"/>
    <w:tmpl w:val="C68692A8"/>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num w:numId="1" w16cid:durableId="778718858">
    <w:abstractNumId w:val="12"/>
  </w:num>
  <w:num w:numId="2" w16cid:durableId="778375666">
    <w:abstractNumId w:val="13"/>
  </w:num>
  <w:num w:numId="3" w16cid:durableId="1793863656">
    <w:abstractNumId w:val="11"/>
  </w:num>
  <w:num w:numId="4" w16cid:durableId="718093404">
    <w:abstractNumId w:val="5"/>
  </w:num>
  <w:num w:numId="5" w16cid:durableId="1926259723">
    <w:abstractNumId w:val="1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0199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65435336">
    <w:abstractNumId w:val="2"/>
  </w:num>
  <w:num w:numId="8" w16cid:durableId="1967538978">
    <w:abstractNumId w:val="1"/>
  </w:num>
  <w:num w:numId="9" w16cid:durableId="475756277">
    <w:abstractNumId w:val="0"/>
  </w:num>
  <w:num w:numId="10" w16cid:durableId="1137916777">
    <w:abstractNumId w:val="13"/>
  </w:num>
  <w:num w:numId="11" w16cid:durableId="1775704236">
    <w:abstractNumId w:val="13"/>
  </w:num>
  <w:num w:numId="12" w16cid:durableId="880940481">
    <w:abstractNumId w:val="13"/>
  </w:num>
  <w:num w:numId="13" w16cid:durableId="1202014465">
    <w:abstractNumId w:val="13"/>
  </w:num>
  <w:num w:numId="14" w16cid:durableId="424033427">
    <w:abstractNumId w:val="13"/>
  </w:num>
  <w:num w:numId="15" w16cid:durableId="75900678">
    <w:abstractNumId w:val="13"/>
  </w:num>
  <w:num w:numId="16" w16cid:durableId="1586106156">
    <w:abstractNumId w:val="12"/>
  </w:num>
  <w:num w:numId="17" w16cid:durableId="271594612">
    <w:abstractNumId w:val="12"/>
  </w:num>
  <w:num w:numId="18" w16cid:durableId="1459301143">
    <w:abstractNumId w:val="12"/>
  </w:num>
  <w:num w:numId="19" w16cid:durableId="822087694">
    <w:abstractNumId w:val="13"/>
  </w:num>
  <w:num w:numId="20" w16cid:durableId="929005486">
    <w:abstractNumId w:val="13"/>
  </w:num>
  <w:num w:numId="21" w16cid:durableId="1136331874">
    <w:abstractNumId w:val="13"/>
  </w:num>
  <w:num w:numId="22" w16cid:durableId="1469660909">
    <w:abstractNumId w:val="7"/>
  </w:num>
  <w:num w:numId="23" w16cid:durableId="3030513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0038384">
    <w:abstractNumId w:val="14"/>
  </w:num>
  <w:num w:numId="25" w16cid:durableId="2069572448">
    <w:abstractNumId w:val="8"/>
  </w:num>
  <w:num w:numId="26" w16cid:durableId="891965335">
    <w:abstractNumId w:val="4"/>
  </w:num>
  <w:num w:numId="27" w16cid:durableId="2046708384">
    <w:abstractNumId w:val="3"/>
  </w:num>
  <w:num w:numId="28" w16cid:durableId="188878355">
    <w:abstractNumId w:val="6"/>
  </w:num>
  <w:num w:numId="29" w16cid:durableId="431512771">
    <w:abstractNumId w:val="15"/>
  </w:num>
  <w:num w:numId="30" w16cid:durableId="1189877571">
    <w:abstractNumId w:val="13"/>
  </w:num>
  <w:num w:numId="31" w16cid:durableId="134684199">
    <w:abstractNumId w:val="9"/>
  </w:num>
  <w:num w:numId="32" w16cid:durableId="717633888">
    <w:abstractNumId w:val="13"/>
  </w:num>
  <w:num w:numId="33" w16cid:durableId="919368315">
    <w:abstractNumId w:val="13"/>
  </w:num>
  <w:num w:numId="34" w16cid:durableId="1798600451">
    <w:abstractNumId w:val="13"/>
  </w:num>
  <w:num w:numId="35" w16cid:durableId="2026207899">
    <w:abstractNumId w:val="13"/>
  </w:num>
  <w:num w:numId="36" w16cid:durableId="161437445">
    <w:abstractNumId w:val="13"/>
  </w:num>
  <w:num w:numId="37" w16cid:durableId="1538540177">
    <w:abstractNumId w:val="13"/>
  </w:num>
  <w:num w:numId="38" w16cid:durableId="711542020">
    <w:abstractNumId w:val="13"/>
  </w:num>
  <w:num w:numId="39" w16cid:durableId="482235202">
    <w:abstractNumId w:val="10"/>
  </w:num>
  <w:num w:numId="40" w16cid:durableId="487134230">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TrueTypeFonts/>
  <w:activeWritingStyle w:appName="MSWord" w:lang="en-AU"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autoFormatOverride/>
  <w:styleLockThe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559"/>
    <w:rsid w:val="000018A7"/>
    <w:rsid w:val="00003208"/>
    <w:rsid w:val="0000472D"/>
    <w:rsid w:val="000054B4"/>
    <w:rsid w:val="000062DB"/>
    <w:rsid w:val="00006F25"/>
    <w:rsid w:val="0000733C"/>
    <w:rsid w:val="00010DF1"/>
    <w:rsid w:val="00011E40"/>
    <w:rsid w:val="000136F6"/>
    <w:rsid w:val="00016063"/>
    <w:rsid w:val="00017826"/>
    <w:rsid w:val="0002025F"/>
    <w:rsid w:val="00026FFF"/>
    <w:rsid w:val="00027613"/>
    <w:rsid w:val="000311C5"/>
    <w:rsid w:val="000334BE"/>
    <w:rsid w:val="00033901"/>
    <w:rsid w:val="00033A8A"/>
    <w:rsid w:val="00034337"/>
    <w:rsid w:val="000354DB"/>
    <w:rsid w:val="00036175"/>
    <w:rsid w:val="00041892"/>
    <w:rsid w:val="000425D7"/>
    <w:rsid w:val="00043C63"/>
    <w:rsid w:val="00044A18"/>
    <w:rsid w:val="00045407"/>
    <w:rsid w:val="00045D54"/>
    <w:rsid w:val="0005009C"/>
    <w:rsid w:val="000513C9"/>
    <w:rsid w:val="00051AFD"/>
    <w:rsid w:val="00052869"/>
    <w:rsid w:val="00052D09"/>
    <w:rsid w:val="00056B35"/>
    <w:rsid w:val="00060EA2"/>
    <w:rsid w:val="00062B5E"/>
    <w:rsid w:val="00062C05"/>
    <w:rsid w:val="000630C9"/>
    <w:rsid w:val="00065014"/>
    <w:rsid w:val="0006706B"/>
    <w:rsid w:val="000703CE"/>
    <w:rsid w:val="000707F7"/>
    <w:rsid w:val="0007418E"/>
    <w:rsid w:val="000741A4"/>
    <w:rsid w:val="00074428"/>
    <w:rsid w:val="00076730"/>
    <w:rsid w:val="000777CB"/>
    <w:rsid w:val="00080EE2"/>
    <w:rsid w:val="00080F54"/>
    <w:rsid w:val="00083D27"/>
    <w:rsid w:val="0008473E"/>
    <w:rsid w:val="000848FA"/>
    <w:rsid w:val="00085E9B"/>
    <w:rsid w:val="00086484"/>
    <w:rsid w:val="00087253"/>
    <w:rsid w:val="00090F35"/>
    <w:rsid w:val="000915F5"/>
    <w:rsid w:val="00091677"/>
    <w:rsid w:val="00092D7B"/>
    <w:rsid w:val="000932CA"/>
    <w:rsid w:val="00093DD6"/>
    <w:rsid w:val="00093EB4"/>
    <w:rsid w:val="000945DD"/>
    <w:rsid w:val="000A2839"/>
    <w:rsid w:val="000A2ABD"/>
    <w:rsid w:val="000A3C80"/>
    <w:rsid w:val="000A3D97"/>
    <w:rsid w:val="000A4516"/>
    <w:rsid w:val="000A5D2E"/>
    <w:rsid w:val="000B3E78"/>
    <w:rsid w:val="000B4939"/>
    <w:rsid w:val="000B7666"/>
    <w:rsid w:val="000C0D14"/>
    <w:rsid w:val="000C2948"/>
    <w:rsid w:val="000C2D74"/>
    <w:rsid w:val="000C35AD"/>
    <w:rsid w:val="000C62EB"/>
    <w:rsid w:val="000C6796"/>
    <w:rsid w:val="000D33EE"/>
    <w:rsid w:val="000D3497"/>
    <w:rsid w:val="000D47EF"/>
    <w:rsid w:val="000D5DFC"/>
    <w:rsid w:val="000D7D29"/>
    <w:rsid w:val="000E011F"/>
    <w:rsid w:val="000E2B4F"/>
    <w:rsid w:val="000E6406"/>
    <w:rsid w:val="000E65D5"/>
    <w:rsid w:val="000E7737"/>
    <w:rsid w:val="000F2476"/>
    <w:rsid w:val="000F664D"/>
    <w:rsid w:val="000F67D3"/>
    <w:rsid w:val="000F6F2F"/>
    <w:rsid w:val="00101CB5"/>
    <w:rsid w:val="00102DE9"/>
    <w:rsid w:val="001053BC"/>
    <w:rsid w:val="00105724"/>
    <w:rsid w:val="00110036"/>
    <w:rsid w:val="001150BD"/>
    <w:rsid w:val="00115673"/>
    <w:rsid w:val="001167B8"/>
    <w:rsid w:val="00117D58"/>
    <w:rsid w:val="00120C70"/>
    <w:rsid w:val="0012295D"/>
    <w:rsid w:val="00123D6A"/>
    <w:rsid w:val="001269C2"/>
    <w:rsid w:val="0012794C"/>
    <w:rsid w:val="00127DD1"/>
    <w:rsid w:val="00131042"/>
    <w:rsid w:val="001369B8"/>
    <w:rsid w:val="001410E9"/>
    <w:rsid w:val="00141302"/>
    <w:rsid w:val="00143B37"/>
    <w:rsid w:val="00144D99"/>
    <w:rsid w:val="0014534B"/>
    <w:rsid w:val="00145ACC"/>
    <w:rsid w:val="00146FD8"/>
    <w:rsid w:val="00152E60"/>
    <w:rsid w:val="0015346B"/>
    <w:rsid w:val="00153B52"/>
    <w:rsid w:val="00155AE4"/>
    <w:rsid w:val="00155AE9"/>
    <w:rsid w:val="00155C14"/>
    <w:rsid w:val="00157EA9"/>
    <w:rsid w:val="00160B85"/>
    <w:rsid w:val="00160E13"/>
    <w:rsid w:val="00162046"/>
    <w:rsid w:val="0016344D"/>
    <w:rsid w:val="00163F3A"/>
    <w:rsid w:val="00164CA4"/>
    <w:rsid w:val="0016724A"/>
    <w:rsid w:val="001677D9"/>
    <w:rsid w:val="00172A7B"/>
    <w:rsid w:val="001734B3"/>
    <w:rsid w:val="001767F0"/>
    <w:rsid w:val="00176E00"/>
    <w:rsid w:val="001772C3"/>
    <w:rsid w:val="00181051"/>
    <w:rsid w:val="0018116B"/>
    <w:rsid w:val="001843E8"/>
    <w:rsid w:val="00192034"/>
    <w:rsid w:val="001925D5"/>
    <w:rsid w:val="0019287F"/>
    <w:rsid w:val="00193501"/>
    <w:rsid w:val="001937A9"/>
    <w:rsid w:val="001938D9"/>
    <w:rsid w:val="00195296"/>
    <w:rsid w:val="00196326"/>
    <w:rsid w:val="00196EEC"/>
    <w:rsid w:val="001A14E3"/>
    <w:rsid w:val="001A2800"/>
    <w:rsid w:val="001A34A4"/>
    <w:rsid w:val="001A45C1"/>
    <w:rsid w:val="001A47F2"/>
    <w:rsid w:val="001A73F8"/>
    <w:rsid w:val="001A745D"/>
    <w:rsid w:val="001B038C"/>
    <w:rsid w:val="001B27F8"/>
    <w:rsid w:val="001B4391"/>
    <w:rsid w:val="001B44F4"/>
    <w:rsid w:val="001B4903"/>
    <w:rsid w:val="001B764F"/>
    <w:rsid w:val="001C0A04"/>
    <w:rsid w:val="001C181E"/>
    <w:rsid w:val="001C3669"/>
    <w:rsid w:val="001C4027"/>
    <w:rsid w:val="001C6ED8"/>
    <w:rsid w:val="001C7A01"/>
    <w:rsid w:val="001D0645"/>
    <w:rsid w:val="001D0F93"/>
    <w:rsid w:val="001D1C28"/>
    <w:rsid w:val="001D33A3"/>
    <w:rsid w:val="001D3B27"/>
    <w:rsid w:val="001D3B6B"/>
    <w:rsid w:val="001D4CFB"/>
    <w:rsid w:val="001D5ED2"/>
    <w:rsid w:val="001D6127"/>
    <w:rsid w:val="001D65B1"/>
    <w:rsid w:val="001D7175"/>
    <w:rsid w:val="001E02B4"/>
    <w:rsid w:val="001E0346"/>
    <w:rsid w:val="001E171B"/>
    <w:rsid w:val="001E42D5"/>
    <w:rsid w:val="001E42EE"/>
    <w:rsid w:val="001E5C75"/>
    <w:rsid w:val="001E61C5"/>
    <w:rsid w:val="001E6821"/>
    <w:rsid w:val="001E6D20"/>
    <w:rsid w:val="001F0549"/>
    <w:rsid w:val="001F2DE8"/>
    <w:rsid w:val="001F2EBA"/>
    <w:rsid w:val="001F408A"/>
    <w:rsid w:val="001F4A68"/>
    <w:rsid w:val="001F50A6"/>
    <w:rsid w:val="001F5569"/>
    <w:rsid w:val="001F66DB"/>
    <w:rsid w:val="001F6B79"/>
    <w:rsid w:val="001F7598"/>
    <w:rsid w:val="00201271"/>
    <w:rsid w:val="00205504"/>
    <w:rsid w:val="00206C5F"/>
    <w:rsid w:val="00207A9F"/>
    <w:rsid w:val="002102F2"/>
    <w:rsid w:val="0021062D"/>
    <w:rsid w:val="00211B6F"/>
    <w:rsid w:val="00213402"/>
    <w:rsid w:val="00215F2D"/>
    <w:rsid w:val="00217151"/>
    <w:rsid w:val="002202D7"/>
    <w:rsid w:val="00220DD7"/>
    <w:rsid w:val="00222C25"/>
    <w:rsid w:val="00225323"/>
    <w:rsid w:val="00226BB1"/>
    <w:rsid w:val="0023068E"/>
    <w:rsid w:val="0023158C"/>
    <w:rsid w:val="00231648"/>
    <w:rsid w:val="002336D0"/>
    <w:rsid w:val="00233EE0"/>
    <w:rsid w:val="00233FE7"/>
    <w:rsid w:val="00234799"/>
    <w:rsid w:val="00240881"/>
    <w:rsid w:val="0024120F"/>
    <w:rsid w:val="00244468"/>
    <w:rsid w:val="00244B4C"/>
    <w:rsid w:val="00245F5D"/>
    <w:rsid w:val="00247A9C"/>
    <w:rsid w:val="00253216"/>
    <w:rsid w:val="00255D01"/>
    <w:rsid w:val="002560A9"/>
    <w:rsid w:val="00256162"/>
    <w:rsid w:val="00261630"/>
    <w:rsid w:val="00261E61"/>
    <w:rsid w:val="00262BAD"/>
    <w:rsid w:val="0026389A"/>
    <w:rsid w:val="00263A5E"/>
    <w:rsid w:val="0026440F"/>
    <w:rsid w:val="00264EB2"/>
    <w:rsid w:val="002655E5"/>
    <w:rsid w:val="00265B05"/>
    <w:rsid w:val="00266324"/>
    <w:rsid w:val="00266FB0"/>
    <w:rsid w:val="00270111"/>
    <w:rsid w:val="002707B2"/>
    <w:rsid w:val="00270B03"/>
    <w:rsid w:val="00270E3B"/>
    <w:rsid w:val="00274BAD"/>
    <w:rsid w:val="00276E84"/>
    <w:rsid w:val="00280264"/>
    <w:rsid w:val="00281195"/>
    <w:rsid w:val="00283596"/>
    <w:rsid w:val="00285ECB"/>
    <w:rsid w:val="00287B68"/>
    <w:rsid w:val="0029037B"/>
    <w:rsid w:val="002918CF"/>
    <w:rsid w:val="00291CF2"/>
    <w:rsid w:val="002923EC"/>
    <w:rsid w:val="002949BC"/>
    <w:rsid w:val="00295EA1"/>
    <w:rsid w:val="002965ED"/>
    <w:rsid w:val="00296B06"/>
    <w:rsid w:val="002A0260"/>
    <w:rsid w:val="002A0D5A"/>
    <w:rsid w:val="002A337F"/>
    <w:rsid w:val="002A33FB"/>
    <w:rsid w:val="002A39C4"/>
    <w:rsid w:val="002B0560"/>
    <w:rsid w:val="002B089B"/>
    <w:rsid w:val="002B0923"/>
    <w:rsid w:val="002B0DB0"/>
    <w:rsid w:val="002B3E42"/>
    <w:rsid w:val="002B6983"/>
    <w:rsid w:val="002B7A46"/>
    <w:rsid w:val="002C0EFC"/>
    <w:rsid w:val="002C4E44"/>
    <w:rsid w:val="002C6FF5"/>
    <w:rsid w:val="002C7B21"/>
    <w:rsid w:val="002D398E"/>
    <w:rsid w:val="002D44E0"/>
    <w:rsid w:val="002D4C0E"/>
    <w:rsid w:val="002D5A6B"/>
    <w:rsid w:val="002E0181"/>
    <w:rsid w:val="002E01C5"/>
    <w:rsid w:val="002E14D8"/>
    <w:rsid w:val="002E6204"/>
    <w:rsid w:val="002F00E6"/>
    <w:rsid w:val="002F039E"/>
    <w:rsid w:val="002F3583"/>
    <w:rsid w:val="002F365A"/>
    <w:rsid w:val="00300148"/>
    <w:rsid w:val="00300AA6"/>
    <w:rsid w:val="003019F6"/>
    <w:rsid w:val="00302A06"/>
    <w:rsid w:val="003050BA"/>
    <w:rsid w:val="00315109"/>
    <w:rsid w:val="00315FE3"/>
    <w:rsid w:val="00315FF8"/>
    <w:rsid w:val="00317AD9"/>
    <w:rsid w:val="00320C65"/>
    <w:rsid w:val="0032158C"/>
    <w:rsid w:val="0032165C"/>
    <w:rsid w:val="00322378"/>
    <w:rsid w:val="00330A9D"/>
    <w:rsid w:val="0033184E"/>
    <w:rsid w:val="00332320"/>
    <w:rsid w:val="00336350"/>
    <w:rsid w:val="00337AA4"/>
    <w:rsid w:val="00340A34"/>
    <w:rsid w:val="00340B40"/>
    <w:rsid w:val="0034171A"/>
    <w:rsid w:val="00341A48"/>
    <w:rsid w:val="003425DE"/>
    <w:rsid w:val="00343732"/>
    <w:rsid w:val="003439B7"/>
    <w:rsid w:val="00346297"/>
    <w:rsid w:val="003462B3"/>
    <w:rsid w:val="00346F69"/>
    <w:rsid w:val="0035056E"/>
    <w:rsid w:val="00351577"/>
    <w:rsid w:val="0035512C"/>
    <w:rsid w:val="003556F2"/>
    <w:rsid w:val="00360592"/>
    <w:rsid w:val="003628DF"/>
    <w:rsid w:val="00365DA9"/>
    <w:rsid w:val="0036758F"/>
    <w:rsid w:val="00370037"/>
    <w:rsid w:val="00370E32"/>
    <w:rsid w:val="0037206B"/>
    <w:rsid w:val="0037521B"/>
    <w:rsid w:val="003761BD"/>
    <w:rsid w:val="00376399"/>
    <w:rsid w:val="0038125D"/>
    <w:rsid w:val="003833A2"/>
    <w:rsid w:val="0038471A"/>
    <w:rsid w:val="00387F6C"/>
    <w:rsid w:val="00387FB3"/>
    <w:rsid w:val="00390688"/>
    <w:rsid w:val="0039152E"/>
    <w:rsid w:val="00391FC0"/>
    <w:rsid w:val="00393C6B"/>
    <w:rsid w:val="003958DB"/>
    <w:rsid w:val="00395C9F"/>
    <w:rsid w:val="00396917"/>
    <w:rsid w:val="0039729E"/>
    <w:rsid w:val="003A1939"/>
    <w:rsid w:val="003A216A"/>
    <w:rsid w:val="003A28E1"/>
    <w:rsid w:val="003A2A89"/>
    <w:rsid w:val="003A3E7B"/>
    <w:rsid w:val="003A5DCB"/>
    <w:rsid w:val="003B0B3B"/>
    <w:rsid w:val="003B0DC3"/>
    <w:rsid w:val="003B2169"/>
    <w:rsid w:val="003B332C"/>
    <w:rsid w:val="003B33A9"/>
    <w:rsid w:val="003B3ED4"/>
    <w:rsid w:val="003B7549"/>
    <w:rsid w:val="003C0804"/>
    <w:rsid w:val="003C2647"/>
    <w:rsid w:val="003C2DCA"/>
    <w:rsid w:val="003C568D"/>
    <w:rsid w:val="003C715B"/>
    <w:rsid w:val="003D05ED"/>
    <w:rsid w:val="003D242B"/>
    <w:rsid w:val="003D2891"/>
    <w:rsid w:val="003D5121"/>
    <w:rsid w:val="003D73FB"/>
    <w:rsid w:val="003D76A3"/>
    <w:rsid w:val="003E1552"/>
    <w:rsid w:val="003E22CE"/>
    <w:rsid w:val="003E30D2"/>
    <w:rsid w:val="003E4BB7"/>
    <w:rsid w:val="003E6739"/>
    <w:rsid w:val="003F0605"/>
    <w:rsid w:val="003F3552"/>
    <w:rsid w:val="003F3D45"/>
    <w:rsid w:val="003F458D"/>
    <w:rsid w:val="003F513A"/>
    <w:rsid w:val="003F6931"/>
    <w:rsid w:val="0040024E"/>
    <w:rsid w:val="00402094"/>
    <w:rsid w:val="00402356"/>
    <w:rsid w:val="004026DE"/>
    <w:rsid w:val="004053FE"/>
    <w:rsid w:val="00414C1C"/>
    <w:rsid w:val="0041518A"/>
    <w:rsid w:val="00421C78"/>
    <w:rsid w:val="004244B2"/>
    <w:rsid w:val="004260C9"/>
    <w:rsid w:val="00430C42"/>
    <w:rsid w:val="00431A7A"/>
    <w:rsid w:val="004335DC"/>
    <w:rsid w:val="00433E46"/>
    <w:rsid w:val="0043606E"/>
    <w:rsid w:val="00436203"/>
    <w:rsid w:val="00436D93"/>
    <w:rsid w:val="0043707F"/>
    <w:rsid w:val="004370BA"/>
    <w:rsid w:val="004406AA"/>
    <w:rsid w:val="0044222E"/>
    <w:rsid w:val="004430D6"/>
    <w:rsid w:val="004440A6"/>
    <w:rsid w:val="004453ED"/>
    <w:rsid w:val="00446E48"/>
    <w:rsid w:val="00446FEA"/>
    <w:rsid w:val="00450DA8"/>
    <w:rsid w:val="00453C1F"/>
    <w:rsid w:val="00454994"/>
    <w:rsid w:val="004554F8"/>
    <w:rsid w:val="00455F51"/>
    <w:rsid w:val="00461C92"/>
    <w:rsid w:val="0046419F"/>
    <w:rsid w:val="00467E73"/>
    <w:rsid w:val="00471937"/>
    <w:rsid w:val="00471AE0"/>
    <w:rsid w:val="00472FF5"/>
    <w:rsid w:val="00473A54"/>
    <w:rsid w:val="00473AA1"/>
    <w:rsid w:val="00475366"/>
    <w:rsid w:val="004775CF"/>
    <w:rsid w:val="0048067F"/>
    <w:rsid w:val="00481093"/>
    <w:rsid w:val="00482559"/>
    <w:rsid w:val="00482A1D"/>
    <w:rsid w:val="00487F96"/>
    <w:rsid w:val="004915D2"/>
    <w:rsid w:val="004918AD"/>
    <w:rsid w:val="004918F3"/>
    <w:rsid w:val="004937CF"/>
    <w:rsid w:val="004948D9"/>
    <w:rsid w:val="00495286"/>
    <w:rsid w:val="00497547"/>
    <w:rsid w:val="004977F8"/>
    <w:rsid w:val="004A0756"/>
    <w:rsid w:val="004A1E2B"/>
    <w:rsid w:val="004A2386"/>
    <w:rsid w:val="004A28D4"/>
    <w:rsid w:val="004A4FD1"/>
    <w:rsid w:val="004A6303"/>
    <w:rsid w:val="004A635F"/>
    <w:rsid w:val="004B423A"/>
    <w:rsid w:val="004B64CB"/>
    <w:rsid w:val="004B783D"/>
    <w:rsid w:val="004B7CBB"/>
    <w:rsid w:val="004C216C"/>
    <w:rsid w:val="004C46FF"/>
    <w:rsid w:val="004C5797"/>
    <w:rsid w:val="004C587E"/>
    <w:rsid w:val="004C64BF"/>
    <w:rsid w:val="004C7129"/>
    <w:rsid w:val="004D0666"/>
    <w:rsid w:val="004D1BD1"/>
    <w:rsid w:val="004D45AD"/>
    <w:rsid w:val="004D4DD3"/>
    <w:rsid w:val="004D4F98"/>
    <w:rsid w:val="004D56DD"/>
    <w:rsid w:val="004D6D52"/>
    <w:rsid w:val="004E0FF3"/>
    <w:rsid w:val="004E3F61"/>
    <w:rsid w:val="004E4458"/>
    <w:rsid w:val="004E4568"/>
    <w:rsid w:val="004E505D"/>
    <w:rsid w:val="004F1831"/>
    <w:rsid w:val="004F5DD9"/>
    <w:rsid w:val="004F605D"/>
    <w:rsid w:val="004F74C0"/>
    <w:rsid w:val="00500E0E"/>
    <w:rsid w:val="00503139"/>
    <w:rsid w:val="00510158"/>
    <w:rsid w:val="005106AD"/>
    <w:rsid w:val="00511A1D"/>
    <w:rsid w:val="00511DF7"/>
    <w:rsid w:val="005153A1"/>
    <w:rsid w:val="005158AC"/>
    <w:rsid w:val="00517291"/>
    <w:rsid w:val="0051766B"/>
    <w:rsid w:val="005177F5"/>
    <w:rsid w:val="00517D98"/>
    <w:rsid w:val="00523326"/>
    <w:rsid w:val="00523409"/>
    <w:rsid w:val="00526CCC"/>
    <w:rsid w:val="00527BF0"/>
    <w:rsid w:val="00536E33"/>
    <w:rsid w:val="005378AF"/>
    <w:rsid w:val="005434BC"/>
    <w:rsid w:val="005434D7"/>
    <w:rsid w:val="005462EE"/>
    <w:rsid w:val="005470F4"/>
    <w:rsid w:val="00550037"/>
    <w:rsid w:val="005500D7"/>
    <w:rsid w:val="00551078"/>
    <w:rsid w:val="005518FA"/>
    <w:rsid w:val="00553E12"/>
    <w:rsid w:val="005600E4"/>
    <w:rsid w:val="005607E1"/>
    <w:rsid w:val="00560DF5"/>
    <w:rsid w:val="00561A48"/>
    <w:rsid w:val="00562685"/>
    <w:rsid w:val="00567739"/>
    <w:rsid w:val="00570705"/>
    <w:rsid w:val="00571542"/>
    <w:rsid w:val="00571F57"/>
    <w:rsid w:val="00572452"/>
    <w:rsid w:val="005729C1"/>
    <w:rsid w:val="0057539A"/>
    <w:rsid w:val="00576618"/>
    <w:rsid w:val="00577524"/>
    <w:rsid w:val="00577DFE"/>
    <w:rsid w:val="0058199A"/>
    <w:rsid w:val="00583603"/>
    <w:rsid w:val="005843DA"/>
    <w:rsid w:val="00584E74"/>
    <w:rsid w:val="00586B4C"/>
    <w:rsid w:val="00586B98"/>
    <w:rsid w:val="0059064E"/>
    <w:rsid w:val="00591502"/>
    <w:rsid w:val="0059256D"/>
    <w:rsid w:val="00597A65"/>
    <w:rsid w:val="00597BE4"/>
    <w:rsid w:val="00597E00"/>
    <w:rsid w:val="005A022C"/>
    <w:rsid w:val="005A4DCA"/>
    <w:rsid w:val="005A76B0"/>
    <w:rsid w:val="005B18A9"/>
    <w:rsid w:val="005B1BAE"/>
    <w:rsid w:val="005B2F35"/>
    <w:rsid w:val="005B5F5F"/>
    <w:rsid w:val="005B7F73"/>
    <w:rsid w:val="005C23F9"/>
    <w:rsid w:val="005C48B8"/>
    <w:rsid w:val="005C55A5"/>
    <w:rsid w:val="005C7EC1"/>
    <w:rsid w:val="005D0800"/>
    <w:rsid w:val="005D102E"/>
    <w:rsid w:val="005D1A15"/>
    <w:rsid w:val="005D31E9"/>
    <w:rsid w:val="005D5297"/>
    <w:rsid w:val="005D686A"/>
    <w:rsid w:val="005D696E"/>
    <w:rsid w:val="005D6A9C"/>
    <w:rsid w:val="005D72C7"/>
    <w:rsid w:val="005E04EE"/>
    <w:rsid w:val="005E3464"/>
    <w:rsid w:val="005E52F5"/>
    <w:rsid w:val="005E7958"/>
    <w:rsid w:val="005F2396"/>
    <w:rsid w:val="005F288E"/>
    <w:rsid w:val="005F528A"/>
    <w:rsid w:val="005F54BB"/>
    <w:rsid w:val="005F793B"/>
    <w:rsid w:val="00601B35"/>
    <w:rsid w:val="006042D8"/>
    <w:rsid w:val="006043BE"/>
    <w:rsid w:val="00610B51"/>
    <w:rsid w:val="006115C9"/>
    <w:rsid w:val="006119EF"/>
    <w:rsid w:val="006132EB"/>
    <w:rsid w:val="0061478E"/>
    <w:rsid w:val="00615481"/>
    <w:rsid w:val="006156D6"/>
    <w:rsid w:val="00615E78"/>
    <w:rsid w:val="00615E9F"/>
    <w:rsid w:val="006169D0"/>
    <w:rsid w:val="00617EAA"/>
    <w:rsid w:val="00620C42"/>
    <w:rsid w:val="00621A57"/>
    <w:rsid w:val="00622371"/>
    <w:rsid w:val="00622AB3"/>
    <w:rsid w:val="006239DB"/>
    <w:rsid w:val="0062642F"/>
    <w:rsid w:val="00627CA7"/>
    <w:rsid w:val="0063044C"/>
    <w:rsid w:val="006319CE"/>
    <w:rsid w:val="00633547"/>
    <w:rsid w:val="00633F1C"/>
    <w:rsid w:val="00634A4F"/>
    <w:rsid w:val="006354F7"/>
    <w:rsid w:val="00635891"/>
    <w:rsid w:val="0064041C"/>
    <w:rsid w:val="0064152E"/>
    <w:rsid w:val="006418E5"/>
    <w:rsid w:val="00642E6B"/>
    <w:rsid w:val="0064423A"/>
    <w:rsid w:val="00644AAE"/>
    <w:rsid w:val="00645A70"/>
    <w:rsid w:val="00645AD7"/>
    <w:rsid w:val="00646F7A"/>
    <w:rsid w:val="006512B5"/>
    <w:rsid w:val="0065147B"/>
    <w:rsid w:val="00651EAC"/>
    <w:rsid w:val="006527E3"/>
    <w:rsid w:val="00652AA1"/>
    <w:rsid w:val="00652AC4"/>
    <w:rsid w:val="006538A7"/>
    <w:rsid w:val="00655510"/>
    <w:rsid w:val="006612A6"/>
    <w:rsid w:val="0066134A"/>
    <w:rsid w:val="00665A0F"/>
    <w:rsid w:val="00666D91"/>
    <w:rsid w:val="0067034F"/>
    <w:rsid w:val="00670E53"/>
    <w:rsid w:val="00672386"/>
    <w:rsid w:val="0067288C"/>
    <w:rsid w:val="006740E6"/>
    <w:rsid w:val="006741BE"/>
    <w:rsid w:val="00675E23"/>
    <w:rsid w:val="00676142"/>
    <w:rsid w:val="006800BD"/>
    <w:rsid w:val="00680DC0"/>
    <w:rsid w:val="006815A5"/>
    <w:rsid w:val="006827C3"/>
    <w:rsid w:val="00682917"/>
    <w:rsid w:val="00682C70"/>
    <w:rsid w:val="00684B6A"/>
    <w:rsid w:val="00686A38"/>
    <w:rsid w:val="006870BA"/>
    <w:rsid w:val="0068799D"/>
    <w:rsid w:val="00690903"/>
    <w:rsid w:val="00690C74"/>
    <w:rsid w:val="006923BE"/>
    <w:rsid w:val="006938D4"/>
    <w:rsid w:val="00693EB2"/>
    <w:rsid w:val="00694BEC"/>
    <w:rsid w:val="00694FA3"/>
    <w:rsid w:val="0069674A"/>
    <w:rsid w:val="006A5738"/>
    <w:rsid w:val="006A5FE2"/>
    <w:rsid w:val="006A60B9"/>
    <w:rsid w:val="006A68EA"/>
    <w:rsid w:val="006A79E0"/>
    <w:rsid w:val="006A7AB3"/>
    <w:rsid w:val="006B02C7"/>
    <w:rsid w:val="006B0BB6"/>
    <w:rsid w:val="006B12A3"/>
    <w:rsid w:val="006B1EFE"/>
    <w:rsid w:val="006B2EB7"/>
    <w:rsid w:val="006B485A"/>
    <w:rsid w:val="006C0732"/>
    <w:rsid w:val="006C138C"/>
    <w:rsid w:val="006C1665"/>
    <w:rsid w:val="006C3B10"/>
    <w:rsid w:val="006C4502"/>
    <w:rsid w:val="006C5C67"/>
    <w:rsid w:val="006D0F56"/>
    <w:rsid w:val="006D1115"/>
    <w:rsid w:val="006D174F"/>
    <w:rsid w:val="006D6041"/>
    <w:rsid w:val="006E0FFF"/>
    <w:rsid w:val="006E106C"/>
    <w:rsid w:val="006E2FBB"/>
    <w:rsid w:val="006E5025"/>
    <w:rsid w:val="006E6132"/>
    <w:rsid w:val="006F20CA"/>
    <w:rsid w:val="006F4084"/>
    <w:rsid w:val="006F4FE4"/>
    <w:rsid w:val="00703446"/>
    <w:rsid w:val="00704450"/>
    <w:rsid w:val="00704821"/>
    <w:rsid w:val="00704F49"/>
    <w:rsid w:val="00705D33"/>
    <w:rsid w:val="00705DAF"/>
    <w:rsid w:val="00710D91"/>
    <w:rsid w:val="007162AE"/>
    <w:rsid w:val="007162CF"/>
    <w:rsid w:val="007221DA"/>
    <w:rsid w:val="00722D4E"/>
    <w:rsid w:val="00723EAD"/>
    <w:rsid w:val="007249E8"/>
    <w:rsid w:val="00724BB6"/>
    <w:rsid w:val="00724EB3"/>
    <w:rsid w:val="007307A9"/>
    <w:rsid w:val="00730B55"/>
    <w:rsid w:val="0073231D"/>
    <w:rsid w:val="00732E7C"/>
    <w:rsid w:val="0074100C"/>
    <w:rsid w:val="0074111A"/>
    <w:rsid w:val="00745375"/>
    <w:rsid w:val="00745B5E"/>
    <w:rsid w:val="0074601B"/>
    <w:rsid w:val="00746747"/>
    <w:rsid w:val="007471A6"/>
    <w:rsid w:val="00747FD7"/>
    <w:rsid w:val="00751712"/>
    <w:rsid w:val="0075205F"/>
    <w:rsid w:val="00752736"/>
    <w:rsid w:val="00753288"/>
    <w:rsid w:val="00756521"/>
    <w:rsid w:val="007614DF"/>
    <w:rsid w:val="007633B3"/>
    <w:rsid w:val="007641B9"/>
    <w:rsid w:val="0076476C"/>
    <w:rsid w:val="00764F74"/>
    <w:rsid w:val="007651A6"/>
    <w:rsid w:val="007651EC"/>
    <w:rsid w:val="00767065"/>
    <w:rsid w:val="007722D5"/>
    <w:rsid w:val="00774C15"/>
    <w:rsid w:val="00776443"/>
    <w:rsid w:val="0078061A"/>
    <w:rsid w:val="00781645"/>
    <w:rsid w:val="00781BCD"/>
    <w:rsid w:val="007824D1"/>
    <w:rsid w:val="0078537E"/>
    <w:rsid w:val="00785A62"/>
    <w:rsid w:val="00791994"/>
    <w:rsid w:val="00792720"/>
    <w:rsid w:val="00793EAA"/>
    <w:rsid w:val="00796901"/>
    <w:rsid w:val="0079706F"/>
    <w:rsid w:val="00797C85"/>
    <w:rsid w:val="00797D11"/>
    <w:rsid w:val="007A0DB7"/>
    <w:rsid w:val="007A5F36"/>
    <w:rsid w:val="007A633B"/>
    <w:rsid w:val="007A63D0"/>
    <w:rsid w:val="007A7B0A"/>
    <w:rsid w:val="007B0B48"/>
    <w:rsid w:val="007B0E29"/>
    <w:rsid w:val="007B5004"/>
    <w:rsid w:val="007C2094"/>
    <w:rsid w:val="007C5120"/>
    <w:rsid w:val="007C51A9"/>
    <w:rsid w:val="007C5F89"/>
    <w:rsid w:val="007C6691"/>
    <w:rsid w:val="007C67BB"/>
    <w:rsid w:val="007E0360"/>
    <w:rsid w:val="007E0FDA"/>
    <w:rsid w:val="007E12F2"/>
    <w:rsid w:val="007E147E"/>
    <w:rsid w:val="007E1937"/>
    <w:rsid w:val="007E2C11"/>
    <w:rsid w:val="007E43F3"/>
    <w:rsid w:val="007E472B"/>
    <w:rsid w:val="007E5B6C"/>
    <w:rsid w:val="007E67FC"/>
    <w:rsid w:val="007E6C6E"/>
    <w:rsid w:val="007E7406"/>
    <w:rsid w:val="007F2B46"/>
    <w:rsid w:val="007F3AA0"/>
    <w:rsid w:val="007F5080"/>
    <w:rsid w:val="007F511F"/>
    <w:rsid w:val="007F57E4"/>
    <w:rsid w:val="008022B6"/>
    <w:rsid w:val="0080240D"/>
    <w:rsid w:val="00805514"/>
    <w:rsid w:val="00805FD1"/>
    <w:rsid w:val="0081121C"/>
    <w:rsid w:val="008121F7"/>
    <w:rsid w:val="0081227E"/>
    <w:rsid w:val="008141CC"/>
    <w:rsid w:val="0082095D"/>
    <w:rsid w:val="008227FD"/>
    <w:rsid w:val="00826EAE"/>
    <w:rsid w:val="008274C3"/>
    <w:rsid w:val="008279F3"/>
    <w:rsid w:val="00831F27"/>
    <w:rsid w:val="00832BA7"/>
    <w:rsid w:val="008339CF"/>
    <w:rsid w:val="00833A54"/>
    <w:rsid w:val="00834088"/>
    <w:rsid w:val="0083488B"/>
    <w:rsid w:val="0083762C"/>
    <w:rsid w:val="00837A17"/>
    <w:rsid w:val="00841091"/>
    <w:rsid w:val="00841C98"/>
    <w:rsid w:val="00846487"/>
    <w:rsid w:val="00846700"/>
    <w:rsid w:val="00850485"/>
    <w:rsid w:val="008536CE"/>
    <w:rsid w:val="008557DF"/>
    <w:rsid w:val="008561C6"/>
    <w:rsid w:val="00861375"/>
    <w:rsid w:val="008615B4"/>
    <w:rsid w:val="008679D0"/>
    <w:rsid w:val="008709EA"/>
    <w:rsid w:val="00871C33"/>
    <w:rsid w:val="00872174"/>
    <w:rsid w:val="008721EF"/>
    <w:rsid w:val="00873E8D"/>
    <w:rsid w:val="00877FF4"/>
    <w:rsid w:val="0088198E"/>
    <w:rsid w:val="00882178"/>
    <w:rsid w:val="008906E5"/>
    <w:rsid w:val="0089095A"/>
    <w:rsid w:val="00890BA5"/>
    <w:rsid w:val="0089374A"/>
    <w:rsid w:val="008946B4"/>
    <w:rsid w:val="00896E03"/>
    <w:rsid w:val="008974BB"/>
    <w:rsid w:val="008978DF"/>
    <w:rsid w:val="008A289E"/>
    <w:rsid w:val="008A304B"/>
    <w:rsid w:val="008A34B1"/>
    <w:rsid w:val="008A56BB"/>
    <w:rsid w:val="008A612D"/>
    <w:rsid w:val="008B014F"/>
    <w:rsid w:val="008B1AF4"/>
    <w:rsid w:val="008B1B21"/>
    <w:rsid w:val="008B255D"/>
    <w:rsid w:val="008B25EE"/>
    <w:rsid w:val="008B2CE0"/>
    <w:rsid w:val="008B39E0"/>
    <w:rsid w:val="008B5EFB"/>
    <w:rsid w:val="008B6959"/>
    <w:rsid w:val="008C023A"/>
    <w:rsid w:val="008C0988"/>
    <w:rsid w:val="008C2B92"/>
    <w:rsid w:val="008C41AC"/>
    <w:rsid w:val="008C44F7"/>
    <w:rsid w:val="008C47B6"/>
    <w:rsid w:val="008C6095"/>
    <w:rsid w:val="008C7DA4"/>
    <w:rsid w:val="008D259F"/>
    <w:rsid w:val="008D3362"/>
    <w:rsid w:val="008D39B7"/>
    <w:rsid w:val="008D4D23"/>
    <w:rsid w:val="008E230A"/>
    <w:rsid w:val="008E2990"/>
    <w:rsid w:val="008E35EB"/>
    <w:rsid w:val="008E3DF2"/>
    <w:rsid w:val="008F2CB1"/>
    <w:rsid w:val="008F4478"/>
    <w:rsid w:val="008F6C5B"/>
    <w:rsid w:val="00900931"/>
    <w:rsid w:val="00901D96"/>
    <w:rsid w:val="00905558"/>
    <w:rsid w:val="00905FB7"/>
    <w:rsid w:val="009062F3"/>
    <w:rsid w:val="0090641D"/>
    <w:rsid w:val="0091398E"/>
    <w:rsid w:val="00913B9F"/>
    <w:rsid w:val="00922E0F"/>
    <w:rsid w:val="00923E01"/>
    <w:rsid w:val="00933FF2"/>
    <w:rsid w:val="00937239"/>
    <w:rsid w:val="009403FC"/>
    <w:rsid w:val="00940F33"/>
    <w:rsid w:val="00941F4B"/>
    <w:rsid w:val="0094338F"/>
    <w:rsid w:val="00950041"/>
    <w:rsid w:val="00950120"/>
    <w:rsid w:val="00950B49"/>
    <w:rsid w:val="00951F66"/>
    <w:rsid w:val="009567C4"/>
    <w:rsid w:val="00956E96"/>
    <w:rsid w:val="00957307"/>
    <w:rsid w:val="0095770E"/>
    <w:rsid w:val="00960616"/>
    <w:rsid w:val="00960761"/>
    <w:rsid w:val="009639F8"/>
    <w:rsid w:val="00965924"/>
    <w:rsid w:val="0096709D"/>
    <w:rsid w:val="00970A94"/>
    <w:rsid w:val="00973102"/>
    <w:rsid w:val="00975F2C"/>
    <w:rsid w:val="0098066A"/>
    <w:rsid w:val="00981F9F"/>
    <w:rsid w:val="00981FAA"/>
    <w:rsid w:val="00982AC6"/>
    <w:rsid w:val="00983957"/>
    <w:rsid w:val="009842B9"/>
    <w:rsid w:val="00984DB6"/>
    <w:rsid w:val="00986940"/>
    <w:rsid w:val="0098708E"/>
    <w:rsid w:val="009876AB"/>
    <w:rsid w:val="00991888"/>
    <w:rsid w:val="009929B2"/>
    <w:rsid w:val="00992F61"/>
    <w:rsid w:val="00993B28"/>
    <w:rsid w:val="009951A3"/>
    <w:rsid w:val="009953C9"/>
    <w:rsid w:val="009A0309"/>
    <w:rsid w:val="009A1FF4"/>
    <w:rsid w:val="009A4D88"/>
    <w:rsid w:val="009A7383"/>
    <w:rsid w:val="009B1F48"/>
    <w:rsid w:val="009B21B3"/>
    <w:rsid w:val="009B3272"/>
    <w:rsid w:val="009B383A"/>
    <w:rsid w:val="009B4DD4"/>
    <w:rsid w:val="009B7E9E"/>
    <w:rsid w:val="009C1B14"/>
    <w:rsid w:val="009C23FC"/>
    <w:rsid w:val="009C48E7"/>
    <w:rsid w:val="009C5363"/>
    <w:rsid w:val="009C5B34"/>
    <w:rsid w:val="009C5F92"/>
    <w:rsid w:val="009C7404"/>
    <w:rsid w:val="009C7B78"/>
    <w:rsid w:val="009D0226"/>
    <w:rsid w:val="009D603F"/>
    <w:rsid w:val="009E1EF6"/>
    <w:rsid w:val="009E6549"/>
    <w:rsid w:val="009E72EF"/>
    <w:rsid w:val="009F1244"/>
    <w:rsid w:val="009F2181"/>
    <w:rsid w:val="009F4F58"/>
    <w:rsid w:val="009F568F"/>
    <w:rsid w:val="009F6650"/>
    <w:rsid w:val="009F6E19"/>
    <w:rsid w:val="009F7141"/>
    <w:rsid w:val="009F7D8A"/>
    <w:rsid w:val="009F7FF2"/>
    <w:rsid w:val="00A01B0E"/>
    <w:rsid w:val="00A03338"/>
    <w:rsid w:val="00A04A2B"/>
    <w:rsid w:val="00A05374"/>
    <w:rsid w:val="00A127E0"/>
    <w:rsid w:val="00A13D8C"/>
    <w:rsid w:val="00A15FA0"/>
    <w:rsid w:val="00A211C4"/>
    <w:rsid w:val="00A22F5E"/>
    <w:rsid w:val="00A2332B"/>
    <w:rsid w:val="00A23523"/>
    <w:rsid w:val="00A24AED"/>
    <w:rsid w:val="00A24DB8"/>
    <w:rsid w:val="00A2559B"/>
    <w:rsid w:val="00A26AE1"/>
    <w:rsid w:val="00A2791A"/>
    <w:rsid w:val="00A300BB"/>
    <w:rsid w:val="00A3116D"/>
    <w:rsid w:val="00A32A4F"/>
    <w:rsid w:val="00A34C6F"/>
    <w:rsid w:val="00A40442"/>
    <w:rsid w:val="00A42C70"/>
    <w:rsid w:val="00A43A6E"/>
    <w:rsid w:val="00A43B71"/>
    <w:rsid w:val="00A46204"/>
    <w:rsid w:val="00A46C19"/>
    <w:rsid w:val="00A507E1"/>
    <w:rsid w:val="00A517A8"/>
    <w:rsid w:val="00A52238"/>
    <w:rsid w:val="00A52C1F"/>
    <w:rsid w:val="00A54270"/>
    <w:rsid w:val="00A547CD"/>
    <w:rsid w:val="00A56708"/>
    <w:rsid w:val="00A60062"/>
    <w:rsid w:val="00A6045D"/>
    <w:rsid w:val="00A6159C"/>
    <w:rsid w:val="00A6160F"/>
    <w:rsid w:val="00A64AC9"/>
    <w:rsid w:val="00A66F2E"/>
    <w:rsid w:val="00A675FC"/>
    <w:rsid w:val="00A70F28"/>
    <w:rsid w:val="00A70F30"/>
    <w:rsid w:val="00A7160C"/>
    <w:rsid w:val="00A762CE"/>
    <w:rsid w:val="00A84C57"/>
    <w:rsid w:val="00A8518F"/>
    <w:rsid w:val="00A861EC"/>
    <w:rsid w:val="00A86EA0"/>
    <w:rsid w:val="00A90ABB"/>
    <w:rsid w:val="00A92260"/>
    <w:rsid w:val="00A93849"/>
    <w:rsid w:val="00A93F4E"/>
    <w:rsid w:val="00A96383"/>
    <w:rsid w:val="00A9740D"/>
    <w:rsid w:val="00AA1DC8"/>
    <w:rsid w:val="00AA281A"/>
    <w:rsid w:val="00AA4628"/>
    <w:rsid w:val="00AB14AE"/>
    <w:rsid w:val="00AB1802"/>
    <w:rsid w:val="00AB1E49"/>
    <w:rsid w:val="00AB24E9"/>
    <w:rsid w:val="00AB3025"/>
    <w:rsid w:val="00AB65BF"/>
    <w:rsid w:val="00AB6AB5"/>
    <w:rsid w:val="00AC08B8"/>
    <w:rsid w:val="00AC1C93"/>
    <w:rsid w:val="00AC31D6"/>
    <w:rsid w:val="00AC376F"/>
    <w:rsid w:val="00AC3D99"/>
    <w:rsid w:val="00AC5476"/>
    <w:rsid w:val="00AC559B"/>
    <w:rsid w:val="00AC7119"/>
    <w:rsid w:val="00AC74D0"/>
    <w:rsid w:val="00AD0AAA"/>
    <w:rsid w:val="00AD1155"/>
    <w:rsid w:val="00AD283D"/>
    <w:rsid w:val="00AD545A"/>
    <w:rsid w:val="00AD58CD"/>
    <w:rsid w:val="00AD6A13"/>
    <w:rsid w:val="00AE0CB8"/>
    <w:rsid w:val="00AE2DBD"/>
    <w:rsid w:val="00AE4E35"/>
    <w:rsid w:val="00AF35C8"/>
    <w:rsid w:val="00AF5ABE"/>
    <w:rsid w:val="00AF6AFC"/>
    <w:rsid w:val="00B00B22"/>
    <w:rsid w:val="00B00F80"/>
    <w:rsid w:val="00B00FF4"/>
    <w:rsid w:val="00B01AE6"/>
    <w:rsid w:val="00B01B84"/>
    <w:rsid w:val="00B02A79"/>
    <w:rsid w:val="00B06C2A"/>
    <w:rsid w:val="00B074FB"/>
    <w:rsid w:val="00B07985"/>
    <w:rsid w:val="00B107CD"/>
    <w:rsid w:val="00B165B6"/>
    <w:rsid w:val="00B17996"/>
    <w:rsid w:val="00B2209C"/>
    <w:rsid w:val="00B2244E"/>
    <w:rsid w:val="00B236A3"/>
    <w:rsid w:val="00B237EF"/>
    <w:rsid w:val="00B23E31"/>
    <w:rsid w:val="00B26F12"/>
    <w:rsid w:val="00B27760"/>
    <w:rsid w:val="00B27927"/>
    <w:rsid w:val="00B2796C"/>
    <w:rsid w:val="00B27AB5"/>
    <w:rsid w:val="00B31BAD"/>
    <w:rsid w:val="00B3296D"/>
    <w:rsid w:val="00B32C93"/>
    <w:rsid w:val="00B3679E"/>
    <w:rsid w:val="00B3681D"/>
    <w:rsid w:val="00B368F1"/>
    <w:rsid w:val="00B36FE0"/>
    <w:rsid w:val="00B41F38"/>
    <w:rsid w:val="00B41F79"/>
    <w:rsid w:val="00B427BD"/>
    <w:rsid w:val="00B45525"/>
    <w:rsid w:val="00B469A5"/>
    <w:rsid w:val="00B51E00"/>
    <w:rsid w:val="00B55657"/>
    <w:rsid w:val="00B55F97"/>
    <w:rsid w:val="00B578E3"/>
    <w:rsid w:val="00B60F6B"/>
    <w:rsid w:val="00B62140"/>
    <w:rsid w:val="00B66BEE"/>
    <w:rsid w:val="00B71BEF"/>
    <w:rsid w:val="00B72918"/>
    <w:rsid w:val="00B72C26"/>
    <w:rsid w:val="00B74F7C"/>
    <w:rsid w:val="00B75ABE"/>
    <w:rsid w:val="00B7685D"/>
    <w:rsid w:val="00B778DD"/>
    <w:rsid w:val="00B800C1"/>
    <w:rsid w:val="00B816B4"/>
    <w:rsid w:val="00B84F18"/>
    <w:rsid w:val="00B8591D"/>
    <w:rsid w:val="00B85951"/>
    <w:rsid w:val="00B85AB7"/>
    <w:rsid w:val="00B85F64"/>
    <w:rsid w:val="00B90A2F"/>
    <w:rsid w:val="00B92245"/>
    <w:rsid w:val="00B92C01"/>
    <w:rsid w:val="00B9360D"/>
    <w:rsid w:val="00B95941"/>
    <w:rsid w:val="00B96645"/>
    <w:rsid w:val="00B9686A"/>
    <w:rsid w:val="00B97613"/>
    <w:rsid w:val="00BA14CC"/>
    <w:rsid w:val="00BA1FE6"/>
    <w:rsid w:val="00BA624D"/>
    <w:rsid w:val="00BA7E58"/>
    <w:rsid w:val="00BB08EF"/>
    <w:rsid w:val="00BB2780"/>
    <w:rsid w:val="00BB45FC"/>
    <w:rsid w:val="00BB6779"/>
    <w:rsid w:val="00BB6DCE"/>
    <w:rsid w:val="00BC190B"/>
    <w:rsid w:val="00BC5AA0"/>
    <w:rsid w:val="00BC5C6D"/>
    <w:rsid w:val="00BD1955"/>
    <w:rsid w:val="00BD2750"/>
    <w:rsid w:val="00BD355A"/>
    <w:rsid w:val="00BD3643"/>
    <w:rsid w:val="00BD4333"/>
    <w:rsid w:val="00BD5A27"/>
    <w:rsid w:val="00BD72CB"/>
    <w:rsid w:val="00BE26F8"/>
    <w:rsid w:val="00BE35BD"/>
    <w:rsid w:val="00BE5824"/>
    <w:rsid w:val="00BE6161"/>
    <w:rsid w:val="00BE7CED"/>
    <w:rsid w:val="00BE7FD6"/>
    <w:rsid w:val="00BF04A7"/>
    <w:rsid w:val="00BF08E4"/>
    <w:rsid w:val="00BF0EB1"/>
    <w:rsid w:val="00BF2079"/>
    <w:rsid w:val="00BF2E3B"/>
    <w:rsid w:val="00BF351A"/>
    <w:rsid w:val="00BF3726"/>
    <w:rsid w:val="00BF3EB6"/>
    <w:rsid w:val="00BF4033"/>
    <w:rsid w:val="00BF5138"/>
    <w:rsid w:val="00BF7A85"/>
    <w:rsid w:val="00C015F0"/>
    <w:rsid w:val="00C02DB9"/>
    <w:rsid w:val="00C06274"/>
    <w:rsid w:val="00C069E0"/>
    <w:rsid w:val="00C07372"/>
    <w:rsid w:val="00C07A12"/>
    <w:rsid w:val="00C106F2"/>
    <w:rsid w:val="00C12984"/>
    <w:rsid w:val="00C13037"/>
    <w:rsid w:val="00C134A1"/>
    <w:rsid w:val="00C13B52"/>
    <w:rsid w:val="00C16A67"/>
    <w:rsid w:val="00C21B25"/>
    <w:rsid w:val="00C2301C"/>
    <w:rsid w:val="00C2348A"/>
    <w:rsid w:val="00C23F6D"/>
    <w:rsid w:val="00C2677D"/>
    <w:rsid w:val="00C26E5B"/>
    <w:rsid w:val="00C27497"/>
    <w:rsid w:val="00C27FB8"/>
    <w:rsid w:val="00C3155E"/>
    <w:rsid w:val="00C329BE"/>
    <w:rsid w:val="00C3468E"/>
    <w:rsid w:val="00C353D6"/>
    <w:rsid w:val="00C3608E"/>
    <w:rsid w:val="00C362EF"/>
    <w:rsid w:val="00C36E72"/>
    <w:rsid w:val="00C377EE"/>
    <w:rsid w:val="00C4043A"/>
    <w:rsid w:val="00C46398"/>
    <w:rsid w:val="00C46684"/>
    <w:rsid w:val="00C472DA"/>
    <w:rsid w:val="00C476E4"/>
    <w:rsid w:val="00C50218"/>
    <w:rsid w:val="00C53CEC"/>
    <w:rsid w:val="00C54248"/>
    <w:rsid w:val="00C54427"/>
    <w:rsid w:val="00C54FFC"/>
    <w:rsid w:val="00C55BB0"/>
    <w:rsid w:val="00C56591"/>
    <w:rsid w:val="00C56968"/>
    <w:rsid w:val="00C57B52"/>
    <w:rsid w:val="00C57CFC"/>
    <w:rsid w:val="00C60D66"/>
    <w:rsid w:val="00C60DC3"/>
    <w:rsid w:val="00C612E9"/>
    <w:rsid w:val="00C6287D"/>
    <w:rsid w:val="00C65374"/>
    <w:rsid w:val="00C6656C"/>
    <w:rsid w:val="00C665E6"/>
    <w:rsid w:val="00C70932"/>
    <w:rsid w:val="00C7124A"/>
    <w:rsid w:val="00C77BFF"/>
    <w:rsid w:val="00C77EA8"/>
    <w:rsid w:val="00C80AC2"/>
    <w:rsid w:val="00C83159"/>
    <w:rsid w:val="00C842B4"/>
    <w:rsid w:val="00C849A3"/>
    <w:rsid w:val="00C8546D"/>
    <w:rsid w:val="00C87E63"/>
    <w:rsid w:val="00C91001"/>
    <w:rsid w:val="00C91BEE"/>
    <w:rsid w:val="00C927A4"/>
    <w:rsid w:val="00C936D6"/>
    <w:rsid w:val="00C9421B"/>
    <w:rsid w:val="00C94401"/>
    <w:rsid w:val="00C95E2A"/>
    <w:rsid w:val="00C97869"/>
    <w:rsid w:val="00CA0BC8"/>
    <w:rsid w:val="00CA1A50"/>
    <w:rsid w:val="00CA6289"/>
    <w:rsid w:val="00CA63BF"/>
    <w:rsid w:val="00CB107B"/>
    <w:rsid w:val="00CB1551"/>
    <w:rsid w:val="00CB2CD5"/>
    <w:rsid w:val="00CB3532"/>
    <w:rsid w:val="00CB4FA0"/>
    <w:rsid w:val="00CC2452"/>
    <w:rsid w:val="00CC3223"/>
    <w:rsid w:val="00CC41AC"/>
    <w:rsid w:val="00CC5C4F"/>
    <w:rsid w:val="00CD42CB"/>
    <w:rsid w:val="00CD761D"/>
    <w:rsid w:val="00CD7DC2"/>
    <w:rsid w:val="00CE06B3"/>
    <w:rsid w:val="00CE3880"/>
    <w:rsid w:val="00CE6AB2"/>
    <w:rsid w:val="00CF19E4"/>
    <w:rsid w:val="00CF2AB2"/>
    <w:rsid w:val="00CF37B4"/>
    <w:rsid w:val="00CF688B"/>
    <w:rsid w:val="00D0048C"/>
    <w:rsid w:val="00D012D4"/>
    <w:rsid w:val="00D04084"/>
    <w:rsid w:val="00D063B6"/>
    <w:rsid w:val="00D06703"/>
    <w:rsid w:val="00D07C3E"/>
    <w:rsid w:val="00D11753"/>
    <w:rsid w:val="00D11B74"/>
    <w:rsid w:val="00D129C6"/>
    <w:rsid w:val="00D1513A"/>
    <w:rsid w:val="00D16712"/>
    <w:rsid w:val="00D16B78"/>
    <w:rsid w:val="00D20B32"/>
    <w:rsid w:val="00D2164D"/>
    <w:rsid w:val="00D21D8F"/>
    <w:rsid w:val="00D2578B"/>
    <w:rsid w:val="00D2595E"/>
    <w:rsid w:val="00D264DB"/>
    <w:rsid w:val="00D327C4"/>
    <w:rsid w:val="00D32810"/>
    <w:rsid w:val="00D32DA9"/>
    <w:rsid w:val="00D33AF1"/>
    <w:rsid w:val="00D34A93"/>
    <w:rsid w:val="00D35E93"/>
    <w:rsid w:val="00D41B7D"/>
    <w:rsid w:val="00D4454E"/>
    <w:rsid w:val="00D44BFE"/>
    <w:rsid w:val="00D44DE4"/>
    <w:rsid w:val="00D46F25"/>
    <w:rsid w:val="00D47D65"/>
    <w:rsid w:val="00D51133"/>
    <w:rsid w:val="00D5263F"/>
    <w:rsid w:val="00D56396"/>
    <w:rsid w:val="00D56B38"/>
    <w:rsid w:val="00D60635"/>
    <w:rsid w:val="00D62D27"/>
    <w:rsid w:val="00D636C9"/>
    <w:rsid w:val="00D63BA1"/>
    <w:rsid w:val="00D662E6"/>
    <w:rsid w:val="00D66F85"/>
    <w:rsid w:val="00D7260B"/>
    <w:rsid w:val="00D74122"/>
    <w:rsid w:val="00D745DD"/>
    <w:rsid w:val="00D74EAE"/>
    <w:rsid w:val="00D758C4"/>
    <w:rsid w:val="00D83DAA"/>
    <w:rsid w:val="00D84629"/>
    <w:rsid w:val="00D84EC4"/>
    <w:rsid w:val="00D9000F"/>
    <w:rsid w:val="00D90C6E"/>
    <w:rsid w:val="00D915A5"/>
    <w:rsid w:val="00D92D18"/>
    <w:rsid w:val="00D949BD"/>
    <w:rsid w:val="00D94B26"/>
    <w:rsid w:val="00D94ED2"/>
    <w:rsid w:val="00D961A3"/>
    <w:rsid w:val="00D97BD9"/>
    <w:rsid w:val="00DA13F9"/>
    <w:rsid w:val="00DA1F53"/>
    <w:rsid w:val="00DA2268"/>
    <w:rsid w:val="00DA3AE2"/>
    <w:rsid w:val="00DA473D"/>
    <w:rsid w:val="00DA6CFF"/>
    <w:rsid w:val="00DA7228"/>
    <w:rsid w:val="00DB0A75"/>
    <w:rsid w:val="00DB0ED5"/>
    <w:rsid w:val="00DB3A17"/>
    <w:rsid w:val="00DB3CE2"/>
    <w:rsid w:val="00DB4CC5"/>
    <w:rsid w:val="00DC0716"/>
    <w:rsid w:val="00DC0CDE"/>
    <w:rsid w:val="00DC1E1E"/>
    <w:rsid w:val="00DC4973"/>
    <w:rsid w:val="00DC4DB6"/>
    <w:rsid w:val="00DC4DFB"/>
    <w:rsid w:val="00DC6C2B"/>
    <w:rsid w:val="00DC7352"/>
    <w:rsid w:val="00DD0534"/>
    <w:rsid w:val="00DD2399"/>
    <w:rsid w:val="00DE46E7"/>
    <w:rsid w:val="00DE6D38"/>
    <w:rsid w:val="00DE7527"/>
    <w:rsid w:val="00DE7F40"/>
    <w:rsid w:val="00DF1DE5"/>
    <w:rsid w:val="00DF2199"/>
    <w:rsid w:val="00DF514F"/>
    <w:rsid w:val="00DF5CFC"/>
    <w:rsid w:val="00DF67E3"/>
    <w:rsid w:val="00E00C38"/>
    <w:rsid w:val="00E03182"/>
    <w:rsid w:val="00E03C8A"/>
    <w:rsid w:val="00E04A5D"/>
    <w:rsid w:val="00E06A42"/>
    <w:rsid w:val="00E0738C"/>
    <w:rsid w:val="00E11260"/>
    <w:rsid w:val="00E11DEA"/>
    <w:rsid w:val="00E12126"/>
    <w:rsid w:val="00E148EC"/>
    <w:rsid w:val="00E160FE"/>
    <w:rsid w:val="00E16144"/>
    <w:rsid w:val="00E21045"/>
    <w:rsid w:val="00E21D3F"/>
    <w:rsid w:val="00E2202D"/>
    <w:rsid w:val="00E23065"/>
    <w:rsid w:val="00E247CB"/>
    <w:rsid w:val="00E2627B"/>
    <w:rsid w:val="00E275AC"/>
    <w:rsid w:val="00E30E84"/>
    <w:rsid w:val="00E311B1"/>
    <w:rsid w:val="00E31BC9"/>
    <w:rsid w:val="00E335B9"/>
    <w:rsid w:val="00E33B74"/>
    <w:rsid w:val="00E37536"/>
    <w:rsid w:val="00E400F4"/>
    <w:rsid w:val="00E4324B"/>
    <w:rsid w:val="00E43434"/>
    <w:rsid w:val="00E447EB"/>
    <w:rsid w:val="00E453F2"/>
    <w:rsid w:val="00E456E9"/>
    <w:rsid w:val="00E47478"/>
    <w:rsid w:val="00E479F9"/>
    <w:rsid w:val="00E50B73"/>
    <w:rsid w:val="00E523A8"/>
    <w:rsid w:val="00E55434"/>
    <w:rsid w:val="00E564FB"/>
    <w:rsid w:val="00E570BB"/>
    <w:rsid w:val="00E57933"/>
    <w:rsid w:val="00E6360F"/>
    <w:rsid w:val="00E661A0"/>
    <w:rsid w:val="00E70032"/>
    <w:rsid w:val="00E70BC0"/>
    <w:rsid w:val="00E71608"/>
    <w:rsid w:val="00E71907"/>
    <w:rsid w:val="00E72B27"/>
    <w:rsid w:val="00E73F66"/>
    <w:rsid w:val="00E74308"/>
    <w:rsid w:val="00E74D88"/>
    <w:rsid w:val="00E74FF1"/>
    <w:rsid w:val="00E7521D"/>
    <w:rsid w:val="00E75481"/>
    <w:rsid w:val="00E76AC9"/>
    <w:rsid w:val="00E76B5F"/>
    <w:rsid w:val="00E77C46"/>
    <w:rsid w:val="00E810CF"/>
    <w:rsid w:val="00E823F7"/>
    <w:rsid w:val="00E8643E"/>
    <w:rsid w:val="00E86636"/>
    <w:rsid w:val="00E8744B"/>
    <w:rsid w:val="00E87843"/>
    <w:rsid w:val="00E9160F"/>
    <w:rsid w:val="00E91A46"/>
    <w:rsid w:val="00E91B02"/>
    <w:rsid w:val="00E9310E"/>
    <w:rsid w:val="00E94292"/>
    <w:rsid w:val="00E9435B"/>
    <w:rsid w:val="00E95E9E"/>
    <w:rsid w:val="00E96E2B"/>
    <w:rsid w:val="00E97014"/>
    <w:rsid w:val="00EA3CFD"/>
    <w:rsid w:val="00EA5B80"/>
    <w:rsid w:val="00EA6CDF"/>
    <w:rsid w:val="00EB0C05"/>
    <w:rsid w:val="00EB2A3D"/>
    <w:rsid w:val="00EB2B0D"/>
    <w:rsid w:val="00EB2FDF"/>
    <w:rsid w:val="00EB3CAC"/>
    <w:rsid w:val="00EB5350"/>
    <w:rsid w:val="00EB54A6"/>
    <w:rsid w:val="00EB6068"/>
    <w:rsid w:val="00EB62AC"/>
    <w:rsid w:val="00EB62BF"/>
    <w:rsid w:val="00EC02BB"/>
    <w:rsid w:val="00EC1FE9"/>
    <w:rsid w:val="00EC2A1B"/>
    <w:rsid w:val="00EC60C8"/>
    <w:rsid w:val="00EC6533"/>
    <w:rsid w:val="00EC677B"/>
    <w:rsid w:val="00ED0ABB"/>
    <w:rsid w:val="00ED520E"/>
    <w:rsid w:val="00ED57B1"/>
    <w:rsid w:val="00ED5D49"/>
    <w:rsid w:val="00ED73FD"/>
    <w:rsid w:val="00ED7E4B"/>
    <w:rsid w:val="00EE1CAA"/>
    <w:rsid w:val="00EE37EF"/>
    <w:rsid w:val="00EE7201"/>
    <w:rsid w:val="00EF02DA"/>
    <w:rsid w:val="00EF24BA"/>
    <w:rsid w:val="00EF300A"/>
    <w:rsid w:val="00EF365A"/>
    <w:rsid w:val="00EF436B"/>
    <w:rsid w:val="00EF539B"/>
    <w:rsid w:val="00EF549F"/>
    <w:rsid w:val="00EF5D3B"/>
    <w:rsid w:val="00EF70C8"/>
    <w:rsid w:val="00EF78D6"/>
    <w:rsid w:val="00EF7C51"/>
    <w:rsid w:val="00F004ED"/>
    <w:rsid w:val="00F0090C"/>
    <w:rsid w:val="00F022A3"/>
    <w:rsid w:val="00F02E80"/>
    <w:rsid w:val="00F02EB4"/>
    <w:rsid w:val="00F03786"/>
    <w:rsid w:val="00F042A6"/>
    <w:rsid w:val="00F06700"/>
    <w:rsid w:val="00F07D59"/>
    <w:rsid w:val="00F11410"/>
    <w:rsid w:val="00F11869"/>
    <w:rsid w:val="00F138FB"/>
    <w:rsid w:val="00F13B4D"/>
    <w:rsid w:val="00F13D31"/>
    <w:rsid w:val="00F145B8"/>
    <w:rsid w:val="00F155E7"/>
    <w:rsid w:val="00F15657"/>
    <w:rsid w:val="00F16623"/>
    <w:rsid w:val="00F16750"/>
    <w:rsid w:val="00F16F2E"/>
    <w:rsid w:val="00F26CE3"/>
    <w:rsid w:val="00F26DC7"/>
    <w:rsid w:val="00F2763F"/>
    <w:rsid w:val="00F27CA5"/>
    <w:rsid w:val="00F27D3F"/>
    <w:rsid w:val="00F340AF"/>
    <w:rsid w:val="00F368C4"/>
    <w:rsid w:val="00F36BF1"/>
    <w:rsid w:val="00F4091C"/>
    <w:rsid w:val="00F40B03"/>
    <w:rsid w:val="00F40FC3"/>
    <w:rsid w:val="00F41809"/>
    <w:rsid w:val="00F42710"/>
    <w:rsid w:val="00F434D2"/>
    <w:rsid w:val="00F4612B"/>
    <w:rsid w:val="00F50F23"/>
    <w:rsid w:val="00F53515"/>
    <w:rsid w:val="00F539A6"/>
    <w:rsid w:val="00F5518A"/>
    <w:rsid w:val="00F57259"/>
    <w:rsid w:val="00F578A0"/>
    <w:rsid w:val="00F6250F"/>
    <w:rsid w:val="00F65182"/>
    <w:rsid w:val="00F66E18"/>
    <w:rsid w:val="00F716A6"/>
    <w:rsid w:val="00F7573C"/>
    <w:rsid w:val="00F86089"/>
    <w:rsid w:val="00F863CB"/>
    <w:rsid w:val="00F87CA4"/>
    <w:rsid w:val="00F90CEC"/>
    <w:rsid w:val="00F92DCA"/>
    <w:rsid w:val="00F931F7"/>
    <w:rsid w:val="00F95D7F"/>
    <w:rsid w:val="00FA1122"/>
    <w:rsid w:val="00FA2AF4"/>
    <w:rsid w:val="00FA385E"/>
    <w:rsid w:val="00FA3C16"/>
    <w:rsid w:val="00FB2D3A"/>
    <w:rsid w:val="00FB4881"/>
    <w:rsid w:val="00FB5C1C"/>
    <w:rsid w:val="00FB74DA"/>
    <w:rsid w:val="00FB7A57"/>
    <w:rsid w:val="00FB7F32"/>
    <w:rsid w:val="00FC1667"/>
    <w:rsid w:val="00FC347C"/>
    <w:rsid w:val="00FC3B11"/>
    <w:rsid w:val="00FC6A07"/>
    <w:rsid w:val="00FD19A2"/>
    <w:rsid w:val="00FD21B2"/>
    <w:rsid w:val="00FD3702"/>
    <w:rsid w:val="00FD3BE9"/>
    <w:rsid w:val="00FE0826"/>
    <w:rsid w:val="00FE1386"/>
    <w:rsid w:val="00FE2F4F"/>
    <w:rsid w:val="00FE3661"/>
    <w:rsid w:val="00FE4487"/>
    <w:rsid w:val="00FE4D40"/>
    <w:rsid w:val="00FE630C"/>
    <w:rsid w:val="00FE63A8"/>
    <w:rsid w:val="00FF06A1"/>
    <w:rsid w:val="00FF130D"/>
    <w:rsid w:val="00FF2102"/>
    <w:rsid w:val="00FF3C94"/>
    <w:rsid w:val="00FF7017"/>
    <w:rsid w:val="00FF7500"/>
    <w:rsid w:val="00FF758D"/>
    <w:rsid w:val="0234648E"/>
    <w:rsid w:val="0CCAB33F"/>
    <w:rsid w:val="13C1845A"/>
    <w:rsid w:val="2220A2A1"/>
    <w:rsid w:val="24A117B0"/>
    <w:rsid w:val="26760BF8"/>
    <w:rsid w:val="2D1BEB1C"/>
    <w:rsid w:val="2EC3D8DF"/>
    <w:rsid w:val="307B932A"/>
    <w:rsid w:val="32029A26"/>
    <w:rsid w:val="38C812C4"/>
    <w:rsid w:val="3BDE2DF3"/>
    <w:rsid w:val="3F34AAA3"/>
    <w:rsid w:val="3F8AF064"/>
    <w:rsid w:val="41613F3A"/>
    <w:rsid w:val="446CCC97"/>
    <w:rsid w:val="44C83E7E"/>
    <w:rsid w:val="46C8C827"/>
    <w:rsid w:val="46F470BB"/>
    <w:rsid w:val="48BFE5AC"/>
    <w:rsid w:val="4B86FAE6"/>
    <w:rsid w:val="4FEE6EFB"/>
    <w:rsid w:val="50CA0E3E"/>
    <w:rsid w:val="510D65C8"/>
    <w:rsid w:val="5480D917"/>
    <w:rsid w:val="5839EB35"/>
    <w:rsid w:val="5F6ED8AC"/>
    <w:rsid w:val="60F6541A"/>
    <w:rsid w:val="61BEA1B0"/>
    <w:rsid w:val="63F692B9"/>
    <w:rsid w:val="66FF1621"/>
    <w:rsid w:val="7452C265"/>
    <w:rsid w:val="76E7CA8A"/>
    <w:rsid w:val="7909FBB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4DA4A"/>
  <w15:chartTrackingRefBased/>
  <w15:docId w15:val="{BA452790-7507-428E-B271-880AC454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before="200" w:line="276" w:lineRule="auto"/>
      </w:pPr>
    </w:pPrDefault>
  </w:docDefaults>
  <w:latentStyles w:defLockedState="1" w:defUIPriority="99" w:defSemiHidden="0" w:defUnhideWhenUsed="0" w:defQFormat="0" w:count="376">
    <w:lsdException w:name="Normal" w:locked="0" w:uiPriority="11"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qFormat="1"/>
    <w:lsdException w:name="heading 7" w:locked="0" w:semiHidden="1" w:uiPriority="9" w:unhideWhenUsed="1"/>
    <w:lsdException w:name="heading 8" w:locked="0" w:semiHidden="1" w:uiPriority="1" w:unhideWhenUsed="1"/>
    <w:lsdException w:name="heading 9" w:semiHidden="1" w:uiPriority="23"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semiHidden="1" w:unhideWhenUsed="1"/>
    <w:lsdException w:name="List Bullet" w:locked="0" w:semiHidden="1" w:uiPriority="16" w:unhideWhenUsed="1" w:qFormat="1"/>
    <w:lsdException w:name="List Number" w:locked="0"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6" w:unhideWhenUsed="1" w:qFormat="1"/>
    <w:lsdException w:name="List Bullet 3" w:locked="0" w:semiHidden="1" w:uiPriority="16" w:unhideWhenUsed="1" w:qFormat="1"/>
    <w:lsdException w:name="List Bullet 4" w:locked="0" w:semiHidden="1" w:uiPriority="16" w:unhideWhenUsed="1" w:qFormat="1"/>
    <w:lsdException w:name="List Bullet 5" w:locked="0" w:semiHidden="1" w:unhideWhenUsed="1"/>
    <w:lsdException w:name="List Number 2" w:locked="0" w:semiHidden="1" w:uiPriority="16" w:unhideWhenUsed="1" w:qFormat="1"/>
    <w:lsdException w:name="List Number 3" w:locked="0" w:semiHidden="1" w:uiPriority="16" w:unhideWhenUsed="1" w:qFormat="1"/>
    <w:lsdException w:name="List Number 4" w:locked="0" w:semiHidden="1" w:unhideWhenUsed="1"/>
    <w:lsdException w:name="List Number 5" w:locked="0" w:semiHidden="1" w:unhideWhenUsed="1"/>
    <w:lsdException w:name="Title" w:locked="0" w:uiPriority="24" w:qFormat="1"/>
    <w:lsdException w:name="Closing" w:semiHidden="1" w:unhideWhenUsed="1"/>
    <w:lsdException w:name="Signature" w:locked="0" w:semiHidden="1" w:unhideWhenUsed="1"/>
    <w:lsdException w:name="Default Paragraph Font" w:locked="0" w:semiHidden="1" w:uiPriority="1" w:unhideWhenUsed="1"/>
    <w:lsdException w:name="Body Text" w:locked="0"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locked="0" w:semiHidden="1" w:unhideWhenUsed="1"/>
    <w:lsdException w:name="Subtitle" w:locked="0" w:semiHidden="1" w:uiPriority="29" w:unhideWhenUsed="1"/>
    <w:lsdException w:name="Salutation" w:locked="0" w:semiHidden="1" w:unhideWhenUsed="1"/>
    <w:lsdException w:name="Date" w:locked="0"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locked="0" w:semiHidden="1" w:unhideWhenUsed="1"/>
    <w:lsdException w:name="Table Subtle 1" w:semiHidden="1" w:unhideWhenUsed="1"/>
    <w:lsdException w:name="Table Subtle 2"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nhideWhenUsed="1"/>
    <w:lsdException w:name="Table Grid" w:locked="0" w:uiPriority="59"/>
    <w:lsdException w:name="Table Theme" w:locked="0"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qFormat="1"/>
    <w:lsdException w:name="Subtle Reference" w:locked="0" w:semiHidden="1" w:uiPriority="31" w:unhideWhenUsed="1"/>
    <w:lsdException w:name="Intense Reference" w:locked="0" w:semiHidden="1" w:uiPriority="98" w:unhideWhenUsed="1"/>
    <w:lsdException w:name="Book Title" w:semiHidden="1" w:uiPriority="98" w:unhideWhenUsed="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uiPriority="44"/>
    <w:lsdException w:name="Plain Table 5"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locked="0"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sid w:val="00705D33"/>
  </w:style>
  <w:style w:type="paragraph" w:styleId="Heading1">
    <w:name w:val="heading 1"/>
    <w:basedOn w:val="Normal"/>
    <w:next w:val="Normal"/>
    <w:link w:val="Heading1Char"/>
    <w:uiPriority w:val="2"/>
    <w:qFormat/>
    <w:rsid w:val="00F95D7F"/>
    <w:pPr>
      <w:keepNext/>
      <w:keepLines/>
      <w:spacing w:before="360" w:after="160"/>
      <w:outlineLvl w:val="0"/>
    </w:pPr>
    <w:rPr>
      <w:rFonts w:eastAsiaTheme="majorEastAsia" w:cstheme="majorBidi"/>
      <w:b/>
      <w:bCs/>
      <w:color w:val="005187" w:themeColor="accent1"/>
      <w:sz w:val="32"/>
      <w:szCs w:val="28"/>
    </w:rPr>
  </w:style>
  <w:style w:type="paragraph" w:styleId="Heading2">
    <w:name w:val="heading 2"/>
    <w:basedOn w:val="Heading1"/>
    <w:next w:val="Normal"/>
    <w:link w:val="Heading2Char"/>
    <w:uiPriority w:val="3"/>
    <w:qFormat/>
    <w:rsid w:val="00F95D7F"/>
    <w:pPr>
      <w:spacing w:after="80"/>
      <w:outlineLvl w:val="1"/>
    </w:pPr>
    <w:rPr>
      <w:b w:val="0"/>
      <w:bCs w:val="0"/>
      <w:szCs w:val="26"/>
    </w:rPr>
  </w:style>
  <w:style w:type="paragraph" w:styleId="Heading3">
    <w:name w:val="heading 3"/>
    <w:basedOn w:val="Heading2"/>
    <w:next w:val="Normal"/>
    <w:link w:val="Heading3Char"/>
    <w:uiPriority w:val="4"/>
    <w:qFormat/>
    <w:rsid w:val="00F95D7F"/>
    <w:pPr>
      <w:tabs>
        <w:tab w:val="left" w:pos="357"/>
      </w:tabs>
      <w:outlineLvl w:val="2"/>
    </w:pPr>
    <w:rPr>
      <w:b/>
      <w:bCs/>
      <w:color w:val="323747" w:themeColor="text2"/>
      <w:sz w:val="24"/>
    </w:rPr>
  </w:style>
  <w:style w:type="paragraph" w:styleId="Heading4">
    <w:name w:val="heading 4"/>
    <w:basedOn w:val="Heading3"/>
    <w:next w:val="Normal"/>
    <w:link w:val="Heading4Char"/>
    <w:uiPriority w:val="5"/>
    <w:qFormat/>
    <w:rsid w:val="00F95D7F"/>
    <w:pPr>
      <w:spacing w:before="200" w:line="216" w:lineRule="atLeast"/>
      <w:outlineLvl w:val="3"/>
    </w:pPr>
    <w:rPr>
      <w:bCs w:val="0"/>
      <w:iCs/>
      <w:color w:val="000000" w:themeColor="text1"/>
      <w:sz w:val="20"/>
    </w:rPr>
  </w:style>
  <w:style w:type="paragraph" w:styleId="Heading5">
    <w:name w:val="heading 5"/>
    <w:basedOn w:val="Normal"/>
    <w:next w:val="Normal"/>
    <w:link w:val="Heading5Char"/>
    <w:uiPriority w:val="20"/>
    <w:unhideWhenUsed/>
    <w:rsid w:val="00705D33"/>
    <w:pPr>
      <w:keepNext/>
      <w:keepLines/>
      <w:outlineLvl w:val="4"/>
    </w:pPr>
    <w:rPr>
      <w:rFonts w:eastAsiaTheme="majorEastAsia" w:cstheme="majorBidi"/>
      <w:b/>
      <w:i/>
      <w:color w:val="323747" w:themeColor="text2"/>
    </w:rPr>
  </w:style>
  <w:style w:type="paragraph" w:styleId="Heading6">
    <w:name w:val="heading 6"/>
    <w:basedOn w:val="Normal"/>
    <w:next w:val="Normal"/>
    <w:link w:val="Heading6Char"/>
    <w:uiPriority w:val="21"/>
    <w:unhideWhenUsed/>
    <w:locked/>
    <w:rsid w:val="00705D33"/>
    <w:pPr>
      <w:keepNext/>
      <w:keepLines/>
      <w:spacing w:before="40"/>
      <w:outlineLvl w:val="5"/>
    </w:pPr>
    <w:rPr>
      <w:rFonts w:asciiTheme="majorHAnsi" w:eastAsiaTheme="majorEastAsia" w:hAnsiTheme="majorHAnsi" w:cstheme="majorBidi"/>
      <w:color w:val="002843" w:themeColor="accent1" w:themeShade="7F"/>
    </w:rPr>
  </w:style>
  <w:style w:type="paragraph" w:styleId="Heading7">
    <w:name w:val="heading 7"/>
    <w:basedOn w:val="Normal"/>
    <w:next w:val="Normal"/>
    <w:link w:val="Heading7Char"/>
    <w:uiPriority w:val="22"/>
    <w:unhideWhenUsed/>
    <w:locked/>
    <w:rsid w:val="00705D33"/>
    <w:pPr>
      <w:keepNext/>
      <w:keepLines/>
      <w:spacing w:before="40"/>
      <w:outlineLvl w:val="6"/>
    </w:pPr>
    <w:rPr>
      <w:rFonts w:asciiTheme="majorHAnsi" w:eastAsiaTheme="majorEastAsia" w:hAnsiTheme="majorHAnsi" w:cstheme="majorBidi"/>
      <w:i/>
      <w:iCs/>
      <w:color w:val="002843" w:themeColor="accent1" w:themeShade="7F"/>
    </w:rPr>
  </w:style>
  <w:style w:type="paragraph" w:styleId="Heading8">
    <w:name w:val="heading 8"/>
    <w:basedOn w:val="Normal"/>
    <w:link w:val="Heading8Char"/>
    <w:uiPriority w:val="29"/>
    <w:semiHidden/>
    <w:unhideWhenUsed/>
    <w:locked/>
    <w:rsid w:val="00705D33"/>
    <w:pPr>
      <w:ind w:left="2160" w:hanging="363"/>
      <w:outlineLvl w:val="7"/>
    </w:pPr>
    <w:rPr>
      <w:rFonts w:eastAsia="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705D33"/>
    <w:rPr>
      <w:rFonts w:eastAsiaTheme="majorEastAsia" w:cstheme="majorBidi"/>
      <w:b/>
      <w:bCs/>
      <w:color w:val="005187" w:themeColor="accent1"/>
      <w:sz w:val="32"/>
      <w:szCs w:val="28"/>
    </w:rPr>
  </w:style>
  <w:style w:type="character" w:customStyle="1" w:styleId="Heading2Char">
    <w:name w:val="Heading 2 Char"/>
    <w:basedOn w:val="DefaultParagraphFont"/>
    <w:link w:val="Heading2"/>
    <w:uiPriority w:val="3"/>
    <w:rsid w:val="00F95D7F"/>
    <w:rPr>
      <w:rFonts w:eastAsiaTheme="majorEastAsia" w:cstheme="majorBidi"/>
      <w:color w:val="005187" w:themeColor="accent1"/>
      <w:sz w:val="32"/>
      <w:szCs w:val="26"/>
    </w:rPr>
  </w:style>
  <w:style w:type="character" w:customStyle="1" w:styleId="Heading3Char">
    <w:name w:val="Heading 3 Char"/>
    <w:basedOn w:val="DefaultParagraphFont"/>
    <w:link w:val="Heading3"/>
    <w:uiPriority w:val="4"/>
    <w:rsid w:val="00F95D7F"/>
    <w:rPr>
      <w:rFonts w:eastAsiaTheme="majorEastAsia" w:cstheme="majorBidi"/>
      <w:b/>
      <w:bCs/>
      <w:color w:val="323747" w:themeColor="text2"/>
      <w:sz w:val="24"/>
      <w:szCs w:val="26"/>
    </w:rPr>
  </w:style>
  <w:style w:type="character" w:customStyle="1" w:styleId="Heading4Char">
    <w:name w:val="Heading 4 Char"/>
    <w:basedOn w:val="DefaultParagraphFont"/>
    <w:link w:val="Heading4"/>
    <w:uiPriority w:val="5"/>
    <w:rsid w:val="00F95D7F"/>
    <w:rPr>
      <w:rFonts w:eastAsiaTheme="majorEastAsia" w:cstheme="majorBidi"/>
      <w:b/>
      <w:iCs/>
      <w:color w:val="000000" w:themeColor="text1"/>
      <w:szCs w:val="26"/>
    </w:rPr>
  </w:style>
  <w:style w:type="paragraph" w:styleId="ListBullet">
    <w:name w:val="List Bullet"/>
    <w:basedOn w:val="Normal"/>
    <w:uiPriority w:val="6"/>
    <w:qFormat/>
    <w:rsid w:val="00317AD9"/>
    <w:pPr>
      <w:numPr>
        <w:numId w:val="21"/>
      </w:numPr>
      <w:adjustRightInd w:val="0"/>
      <w:spacing w:before="80"/>
      <w:ind w:left="363"/>
    </w:pPr>
    <w:rPr>
      <w:color w:val="000000" w:themeColor="text1"/>
    </w:rPr>
  </w:style>
  <w:style w:type="paragraph" w:styleId="ListBullet2">
    <w:name w:val="List Bullet 2"/>
    <w:basedOn w:val="ListBullet"/>
    <w:uiPriority w:val="7"/>
    <w:qFormat/>
    <w:rsid w:val="00317AD9"/>
    <w:pPr>
      <w:numPr>
        <w:ilvl w:val="1"/>
      </w:numPr>
      <w:ind w:left="714"/>
    </w:pPr>
  </w:style>
  <w:style w:type="paragraph" w:styleId="ListNumber">
    <w:name w:val="List Number"/>
    <w:basedOn w:val="Normal"/>
    <w:uiPriority w:val="9"/>
    <w:qFormat/>
    <w:rsid w:val="00317AD9"/>
    <w:pPr>
      <w:numPr>
        <w:ilvl w:val="6"/>
        <w:numId w:val="18"/>
      </w:numPr>
      <w:ind w:left="363"/>
    </w:pPr>
  </w:style>
  <w:style w:type="paragraph" w:styleId="ListNumber2">
    <w:name w:val="List Number 2"/>
    <w:basedOn w:val="Normal"/>
    <w:uiPriority w:val="10"/>
    <w:qFormat/>
    <w:rsid w:val="00317AD9"/>
    <w:pPr>
      <w:numPr>
        <w:ilvl w:val="7"/>
        <w:numId w:val="18"/>
      </w:numPr>
      <w:spacing w:before="80"/>
      <w:ind w:left="714"/>
    </w:pPr>
  </w:style>
  <w:style w:type="paragraph" w:styleId="ListNumber3">
    <w:name w:val="List Number 3"/>
    <w:basedOn w:val="Normal"/>
    <w:uiPriority w:val="11"/>
    <w:qFormat/>
    <w:rsid w:val="00317AD9"/>
    <w:pPr>
      <w:numPr>
        <w:ilvl w:val="8"/>
        <w:numId w:val="18"/>
      </w:numPr>
      <w:spacing w:before="80"/>
      <w:ind w:left="1083" w:hanging="363"/>
    </w:pPr>
  </w:style>
  <w:style w:type="paragraph" w:styleId="Title">
    <w:name w:val="Title"/>
    <w:basedOn w:val="Normal"/>
    <w:next w:val="Normal"/>
    <w:link w:val="TitleChar"/>
    <w:uiPriority w:val="1"/>
    <w:qFormat/>
    <w:rsid w:val="00705D33"/>
    <w:pPr>
      <w:spacing w:before="0" w:line="204" w:lineRule="auto"/>
    </w:pPr>
    <w:rPr>
      <w:rFonts w:ascii="Times New Roman" w:eastAsiaTheme="majorEastAsia" w:hAnsi="Times New Roman" w:cstheme="majorBidi"/>
      <w:noProof/>
      <w:color w:val="FFFFFF" w:themeColor="background1"/>
      <w:sz w:val="72"/>
      <w:szCs w:val="70"/>
      <w:lang w:eastAsia="en-AU"/>
    </w:rPr>
  </w:style>
  <w:style w:type="character" w:customStyle="1" w:styleId="TitleChar">
    <w:name w:val="Title Char"/>
    <w:basedOn w:val="DefaultParagraphFont"/>
    <w:link w:val="Title"/>
    <w:uiPriority w:val="1"/>
    <w:rsid w:val="00705D33"/>
    <w:rPr>
      <w:rFonts w:ascii="Times New Roman" w:eastAsiaTheme="majorEastAsia" w:hAnsi="Times New Roman" w:cstheme="majorBidi"/>
      <w:noProof/>
      <w:color w:val="FFFFFF" w:themeColor="background1"/>
      <w:sz w:val="72"/>
      <w:szCs w:val="70"/>
      <w:lang w:eastAsia="en-AU"/>
    </w:rPr>
  </w:style>
  <w:style w:type="paragraph" w:styleId="Footer">
    <w:name w:val="footer"/>
    <w:aliases w:val="Footer left"/>
    <w:basedOn w:val="Normal"/>
    <w:link w:val="FooterChar"/>
    <w:uiPriority w:val="99"/>
    <w:rsid w:val="00D56B38"/>
    <w:pPr>
      <w:tabs>
        <w:tab w:val="left" w:pos="1418"/>
        <w:tab w:val="left" w:pos="2835"/>
        <w:tab w:val="left" w:pos="4395"/>
      </w:tabs>
      <w:snapToGrid w:val="0"/>
    </w:pPr>
    <w:rPr>
      <w:color w:val="A3AABE" w:themeColor="text2" w:themeTint="66"/>
      <w:sz w:val="16"/>
    </w:rPr>
  </w:style>
  <w:style w:type="character" w:customStyle="1" w:styleId="FooterChar">
    <w:name w:val="Footer Char"/>
    <w:aliases w:val="Footer left Char"/>
    <w:basedOn w:val="DefaultParagraphFont"/>
    <w:link w:val="Footer"/>
    <w:uiPriority w:val="99"/>
    <w:rsid w:val="00D56B38"/>
    <w:rPr>
      <w:color w:val="A3AABE" w:themeColor="text2" w:themeTint="66"/>
      <w:sz w:val="16"/>
    </w:rPr>
  </w:style>
  <w:style w:type="paragraph" w:styleId="ListBullet3">
    <w:name w:val="List Bullet 3"/>
    <w:basedOn w:val="Normal"/>
    <w:uiPriority w:val="8"/>
    <w:qFormat/>
    <w:rsid w:val="00317AD9"/>
    <w:pPr>
      <w:numPr>
        <w:ilvl w:val="2"/>
        <w:numId w:val="21"/>
      </w:numPr>
      <w:spacing w:before="80"/>
      <w:ind w:left="1083"/>
      <w:contextualSpacing/>
    </w:pPr>
  </w:style>
  <w:style w:type="paragraph" w:styleId="ListBullet4">
    <w:name w:val="List Bullet 4"/>
    <w:basedOn w:val="Normal"/>
    <w:uiPriority w:val="16"/>
    <w:semiHidden/>
    <w:qFormat/>
    <w:rsid w:val="00705D33"/>
    <w:pPr>
      <w:numPr>
        <w:ilvl w:val="3"/>
        <w:numId w:val="21"/>
      </w:numPr>
      <w:contextualSpacing/>
    </w:pPr>
  </w:style>
  <w:style w:type="character" w:styleId="IntenseEmphasis">
    <w:name w:val="Intense Emphasis"/>
    <w:basedOn w:val="DefaultParagraphFont"/>
    <w:uiPriority w:val="21"/>
    <w:rsid w:val="00705D33"/>
    <w:rPr>
      <w:i/>
      <w:iCs/>
      <w:color w:val="005187" w:themeColor="accent1"/>
    </w:rPr>
  </w:style>
  <w:style w:type="paragraph" w:styleId="Header">
    <w:name w:val="header"/>
    <w:basedOn w:val="Normal"/>
    <w:link w:val="HeaderChar"/>
    <w:uiPriority w:val="99"/>
    <w:unhideWhenUsed/>
    <w:rsid w:val="00705D33"/>
    <w:pPr>
      <w:tabs>
        <w:tab w:val="center" w:pos="4680"/>
        <w:tab w:val="right" w:pos="9360"/>
      </w:tabs>
      <w:spacing w:line="240" w:lineRule="auto"/>
    </w:pPr>
  </w:style>
  <w:style w:type="character" w:styleId="PlaceholderText">
    <w:name w:val="Placeholder Text"/>
    <w:basedOn w:val="DefaultParagraphFont"/>
    <w:uiPriority w:val="99"/>
    <w:unhideWhenUsed/>
    <w:rsid w:val="00F042A6"/>
    <w:rPr>
      <w:noProof w:val="0"/>
      <w:color w:val="0000FF"/>
      <w:lang w:val="en-AU"/>
    </w:rPr>
  </w:style>
  <w:style w:type="paragraph" w:customStyle="1" w:styleId="Spacer">
    <w:name w:val="Spacer"/>
    <w:basedOn w:val="Normal"/>
    <w:uiPriority w:val="99"/>
    <w:rsid w:val="00705D33"/>
    <w:pPr>
      <w:spacing w:line="240" w:lineRule="auto"/>
    </w:pPr>
    <w:rPr>
      <w:sz w:val="2"/>
    </w:rPr>
  </w:style>
  <w:style w:type="character" w:customStyle="1" w:styleId="FooterBlueCharacter">
    <w:name w:val="Footer Blue Character"/>
    <w:basedOn w:val="DefaultParagraphFont"/>
    <w:uiPriority w:val="99"/>
    <w:unhideWhenUsed/>
    <w:rsid w:val="00705D33"/>
    <w:rPr>
      <w:b/>
      <w:color w:val="323747" w:themeColor="text2"/>
    </w:rPr>
  </w:style>
  <w:style w:type="paragraph" w:customStyle="1" w:styleId="AppendixHeading">
    <w:name w:val="Appendix Heading"/>
    <w:basedOn w:val="Heading1"/>
    <w:uiPriority w:val="29"/>
    <w:rsid w:val="00705D33"/>
    <w:pPr>
      <w:numPr>
        <w:ilvl w:val="4"/>
      </w:numPr>
    </w:pPr>
  </w:style>
  <w:style w:type="paragraph" w:customStyle="1" w:styleId="CoverVersionDate">
    <w:name w:val="Cover Version / Date"/>
    <w:basedOn w:val="Normal"/>
    <w:uiPriority w:val="24"/>
    <w:qFormat/>
    <w:rsid w:val="00705D33"/>
    <w:pPr>
      <w:spacing w:before="80"/>
    </w:pPr>
  </w:style>
  <w:style w:type="paragraph" w:customStyle="1" w:styleId="PgNumber">
    <w:name w:val="Pg Number"/>
    <w:basedOn w:val="Footer"/>
    <w:next w:val="Footer"/>
    <w:uiPriority w:val="99"/>
    <w:rsid w:val="00705D33"/>
    <w:pPr>
      <w:framePr w:wrap="around" w:vAnchor="page" w:hAnchor="margin" w:xAlign="right" w:yAlign="bottom"/>
      <w:spacing w:after="1000"/>
    </w:pPr>
    <w:rPr>
      <w:rFonts w:ascii="Arial" w:hAnsi="Arial"/>
      <w:sz w:val="15"/>
    </w:rPr>
  </w:style>
  <w:style w:type="paragraph" w:customStyle="1" w:styleId="AppendixHeading2">
    <w:name w:val="Appendix Heading 2"/>
    <w:basedOn w:val="Heading2"/>
    <w:uiPriority w:val="29"/>
    <w:rsid w:val="00705D33"/>
    <w:pPr>
      <w:numPr>
        <w:ilvl w:val="5"/>
      </w:numPr>
    </w:pPr>
  </w:style>
  <w:style w:type="paragraph" w:customStyle="1" w:styleId="TableListCaption">
    <w:name w:val="Table List Caption"/>
    <w:basedOn w:val="Caption"/>
    <w:next w:val="Normal"/>
    <w:uiPriority w:val="98"/>
    <w:semiHidden/>
    <w:unhideWhenUsed/>
    <w:rsid w:val="00705D33"/>
    <w:pPr>
      <w:numPr>
        <w:ilvl w:val="6"/>
        <w:numId w:val="21"/>
      </w:numPr>
      <w:spacing w:after="80" w:line="276" w:lineRule="auto"/>
    </w:pPr>
    <w:rPr>
      <w:b/>
      <w:bCs/>
      <w:i w:val="0"/>
      <w:iCs w:val="0"/>
      <w:color w:val="auto"/>
      <w:sz w:val="20"/>
    </w:rPr>
  </w:style>
  <w:style w:type="paragraph" w:customStyle="1" w:styleId="FigureListCaption">
    <w:name w:val="Figure List Caption"/>
    <w:basedOn w:val="Caption"/>
    <w:next w:val="Normal"/>
    <w:uiPriority w:val="98"/>
    <w:unhideWhenUsed/>
    <w:locked/>
    <w:rsid w:val="00705D33"/>
    <w:pPr>
      <w:numPr>
        <w:ilvl w:val="7"/>
        <w:numId w:val="21"/>
      </w:numPr>
      <w:spacing w:before="120" w:after="340" w:line="276" w:lineRule="auto"/>
    </w:pPr>
    <w:rPr>
      <w:b/>
      <w:bCs/>
      <w:i w:val="0"/>
      <w:iCs w:val="0"/>
      <w:color w:val="auto"/>
    </w:rPr>
  </w:style>
  <w:style w:type="paragraph" w:customStyle="1" w:styleId="DocumentOwner">
    <w:name w:val="Document Owner"/>
    <w:basedOn w:val="CoverVersionDate"/>
    <w:uiPriority w:val="24"/>
    <w:rsid w:val="00705D33"/>
    <w:pPr>
      <w:spacing w:after="360"/>
    </w:pPr>
  </w:style>
  <w:style w:type="paragraph" w:styleId="Caption">
    <w:name w:val="caption"/>
    <w:basedOn w:val="Normal"/>
    <w:next w:val="Normal"/>
    <w:uiPriority w:val="35"/>
    <w:semiHidden/>
    <w:unhideWhenUsed/>
    <w:qFormat/>
    <w:locked/>
    <w:rsid w:val="00705D33"/>
    <w:pPr>
      <w:spacing w:line="240" w:lineRule="auto"/>
    </w:pPr>
    <w:rPr>
      <w:i/>
      <w:iCs/>
      <w:color w:val="323747" w:themeColor="text2"/>
      <w:sz w:val="18"/>
      <w:szCs w:val="18"/>
    </w:rPr>
  </w:style>
  <w:style w:type="character" w:customStyle="1" w:styleId="Heading5Char">
    <w:name w:val="Heading 5 Char"/>
    <w:basedOn w:val="DefaultParagraphFont"/>
    <w:link w:val="Heading5"/>
    <w:uiPriority w:val="20"/>
    <w:rsid w:val="00705D33"/>
    <w:rPr>
      <w:rFonts w:eastAsiaTheme="majorEastAsia" w:cstheme="majorBidi"/>
      <w:b/>
      <w:i/>
      <w:color w:val="323747" w:themeColor="text2"/>
    </w:rPr>
  </w:style>
  <w:style w:type="paragraph" w:styleId="NoSpacing">
    <w:name w:val="No Spacing"/>
    <w:uiPriority w:val="96"/>
    <w:unhideWhenUsed/>
    <w:rsid w:val="00705D33"/>
    <w:pPr>
      <w:spacing w:line="240" w:lineRule="auto"/>
    </w:pPr>
    <w:rPr>
      <w:rFonts w:ascii="Arial" w:hAnsi="Arial"/>
    </w:rPr>
  </w:style>
  <w:style w:type="character" w:styleId="Strong">
    <w:name w:val="Strong"/>
    <w:basedOn w:val="DefaultParagraphFont"/>
    <w:uiPriority w:val="22"/>
    <w:unhideWhenUsed/>
    <w:rsid w:val="00705D33"/>
    <w:rPr>
      <w:b/>
      <w:bCs/>
    </w:rPr>
  </w:style>
  <w:style w:type="character" w:customStyle="1" w:styleId="HeaderChar">
    <w:name w:val="Header Char"/>
    <w:basedOn w:val="DefaultParagraphFont"/>
    <w:link w:val="Header"/>
    <w:uiPriority w:val="99"/>
    <w:rsid w:val="00705D33"/>
  </w:style>
  <w:style w:type="paragraph" w:styleId="IntenseQuote">
    <w:name w:val="Intense Quote"/>
    <w:basedOn w:val="Normal"/>
    <w:next w:val="Normal"/>
    <w:link w:val="IntenseQuoteChar"/>
    <w:uiPriority w:val="30"/>
    <w:semiHidden/>
    <w:unhideWhenUsed/>
    <w:qFormat/>
    <w:rsid w:val="00705D33"/>
    <w:pPr>
      <w:pBdr>
        <w:top w:val="single" w:sz="4" w:space="12" w:color="005187" w:themeColor="accent1"/>
        <w:bottom w:val="single" w:sz="4" w:space="12" w:color="005187" w:themeColor="accent1"/>
      </w:pBdr>
      <w:spacing w:before="360" w:after="360"/>
    </w:pPr>
    <w:rPr>
      <w:i/>
      <w:iCs/>
      <w:color w:val="005187" w:themeColor="accent1"/>
      <w:sz w:val="24"/>
      <w:szCs w:val="24"/>
    </w:rPr>
  </w:style>
  <w:style w:type="character" w:customStyle="1" w:styleId="IntenseQuoteChar">
    <w:name w:val="Intense Quote Char"/>
    <w:basedOn w:val="DefaultParagraphFont"/>
    <w:link w:val="IntenseQuote"/>
    <w:uiPriority w:val="30"/>
    <w:semiHidden/>
    <w:rsid w:val="00705D33"/>
    <w:rPr>
      <w:i/>
      <w:iCs/>
      <w:color w:val="005187" w:themeColor="accent1"/>
      <w:sz w:val="24"/>
      <w:szCs w:val="24"/>
    </w:rPr>
  </w:style>
  <w:style w:type="paragraph" w:styleId="Quote">
    <w:name w:val="Quote"/>
    <w:basedOn w:val="Normal"/>
    <w:next w:val="Normal"/>
    <w:link w:val="QuoteChar"/>
    <w:uiPriority w:val="29"/>
    <w:unhideWhenUsed/>
    <w:rsid w:val="00705D33"/>
    <w:pPr>
      <w:spacing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05D33"/>
    <w:rPr>
      <w:i/>
      <w:iCs/>
      <w:color w:val="404040" w:themeColor="text1" w:themeTint="BF"/>
    </w:rPr>
  </w:style>
  <w:style w:type="character" w:styleId="Emphasis">
    <w:name w:val="Emphasis"/>
    <w:basedOn w:val="DefaultParagraphFont"/>
    <w:uiPriority w:val="20"/>
    <w:rsid w:val="00705D33"/>
    <w:rPr>
      <w:i/>
      <w:iCs/>
    </w:rPr>
  </w:style>
  <w:style w:type="table" w:styleId="TableGrid">
    <w:name w:val="Table Grid"/>
    <w:basedOn w:val="TableNormal"/>
    <w:uiPriority w:val="59"/>
    <w:locked/>
    <w:rsid w:val="00705D3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705D33"/>
    <w:pPr>
      <w:spacing w:line="240" w:lineRule="auto"/>
    </w:pPr>
    <w:tblPr>
      <w:tblStyleRowBandSize w:val="1"/>
      <w:tblStyleColBandSize w:val="1"/>
      <w:tblBorders>
        <w:top w:val="single" w:sz="4" w:space="0" w:color="C5E0EB" w:themeColor="accent4" w:themeTint="99"/>
        <w:left w:val="single" w:sz="4" w:space="0" w:color="C5E0EB" w:themeColor="accent4" w:themeTint="99"/>
        <w:bottom w:val="single" w:sz="4" w:space="0" w:color="C5E0EB" w:themeColor="accent4" w:themeTint="99"/>
        <w:right w:val="single" w:sz="4" w:space="0" w:color="C5E0EB" w:themeColor="accent4" w:themeTint="99"/>
        <w:insideH w:val="single" w:sz="4" w:space="0" w:color="C5E0EB" w:themeColor="accent4" w:themeTint="99"/>
        <w:insideV w:val="single" w:sz="4" w:space="0" w:color="C5E0EB" w:themeColor="accent4" w:themeTint="99"/>
      </w:tblBorders>
    </w:tblPr>
    <w:tblStylePr w:type="firstRow">
      <w:rPr>
        <w:b/>
        <w:bCs/>
        <w:color w:val="FFFFFF" w:themeColor="background1"/>
      </w:rPr>
      <w:tblPr/>
      <w:tcPr>
        <w:tcBorders>
          <w:top w:val="single" w:sz="4" w:space="0" w:color="9FCCDE" w:themeColor="accent4"/>
          <w:left w:val="single" w:sz="4" w:space="0" w:color="9FCCDE" w:themeColor="accent4"/>
          <w:bottom w:val="single" w:sz="4" w:space="0" w:color="9FCCDE" w:themeColor="accent4"/>
          <w:right w:val="single" w:sz="4" w:space="0" w:color="9FCCDE" w:themeColor="accent4"/>
          <w:insideH w:val="nil"/>
          <w:insideV w:val="nil"/>
        </w:tcBorders>
        <w:shd w:val="clear" w:color="auto" w:fill="9FCCDE" w:themeFill="accent4"/>
      </w:tcPr>
    </w:tblStylePr>
    <w:tblStylePr w:type="lastRow">
      <w:rPr>
        <w:b/>
        <w:bCs/>
      </w:rPr>
      <w:tblPr/>
      <w:tcPr>
        <w:tcBorders>
          <w:top w:val="double" w:sz="4" w:space="0" w:color="9FCCDE" w:themeColor="accent4"/>
        </w:tcBorders>
      </w:tcPr>
    </w:tblStylePr>
    <w:tblStylePr w:type="firstCol">
      <w:rPr>
        <w:b/>
        <w:bCs/>
      </w:rPr>
    </w:tblStylePr>
    <w:tblStylePr w:type="lastCol">
      <w:rPr>
        <w:b/>
        <w:bCs/>
      </w:rPr>
    </w:tblStylePr>
    <w:tblStylePr w:type="band1Vert">
      <w:tblPr/>
      <w:tcPr>
        <w:shd w:val="clear" w:color="auto" w:fill="EBF4F8" w:themeFill="accent4" w:themeFillTint="33"/>
      </w:tcPr>
    </w:tblStylePr>
    <w:tblStylePr w:type="band1Horz">
      <w:tblPr/>
      <w:tcPr>
        <w:shd w:val="clear" w:color="auto" w:fill="EBF4F8" w:themeFill="accent4" w:themeFillTint="33"/>
      </w:tcPr>
    </w:tblStylePr>
  </w:style>
  <w:style w:type="paragraph" w:customStyle="1" w:styleId="Tableheader">
    <w:name w:val="Table header"/>
    <w:uiPriority w:val="11"/>
    <w:qFormat/>
    <w:rsid w:val="00705D33"/>
    <w:pPr>
      <w:spacing w:before="100" w:after="100"/>
    </w:pPr>
    <w:rPr>
      <w:rFonts w:ascii="Arial" w:hAnsi="Arial"/>
      <w:b/>
      <w:bCs/>
      <w:color w:val="FFFFFF" w:themeColor="background1"/>
    </w:rPr>
  </w:style>
  <w:style w:type="paragraph" w:customStyle="1" w:styleId="Address">
    <w:name w:val="Address"/>
    <w:basedOn w:val="Normal"/>
    <w:uiPriority w:val="39"/>
    <w:unhideWhenUsed/>
    <w:rsid w:val="00F95D7F"/>
    <w:pPr>
      <w:spacing w:before="1200"/>
    </w:pPr>
    <w:rPr>
      <w:rFonts w:eastAsia="Arial" w:cs="Times New Roman"/>
    </w:rPr>
  </w:style>
  <w:style w:type="paragraph" w:customStyle="1" w:styleId="Addressafterdate">
    <w:name w:val="Address after date"/>
    <w:basedOn w:val="Dateoraddressifnodate"/>
    <w:uiPriority w:val="40"/>
    <w:unhideWhenUsed/>
    <w:rsid w:val="00705D33"/>
    <w:pPr>
      <w:spacing w:before="200"/>
    </w:pPr>
  </w:style>
  <w:style w:type="paragraph" w:customStyle="1" w:styleId="Documentdetails">
    <w:name w:val="Document details"/>
    <w:basedOn w:val="Footer"/>
    <w:uiPriority w:val="13"/>
    <w:rsid w:val="00705D33"/>
    <w:pPr>
      <w:jc w:val="right"/>
    </w:pPr>
    <w:rPr>
      <w:rFonts w:ascii="Arial" w:eastAsia="Arial" w:hAnsi="Arial" w:cs="Times New Roman (Body CS)"/>
    </w:rPr>
  </w:style>
  <w:style w:type="character" w:customStyle="1" w:styleId="AshBlue">
    <w:name w:val="Ash Blue"/>
    <w:basedOn w:val="DefaultParagraphFont"/>
    <w:uiPriority w:val="19"/>
    <w:qFormat/>
    <w:rsid w:val="00705D33"/>
    <w:rPr>
      <w:color w:val="6691AA" w:themeColor="accent3"/>
    </w:rPr>
  </w:style>
  <w:style w:type="paragraph" w:styleId="BodyText">
    <w:name w:val="Body Text"/>
    <w:basedOn w:val="Normal"/>
    <w:link w:val="BodyTextChar"/>
    <w:uiPriority w:val="98"/>
    <w:unhideWhenUsed/>
    <w:locked/>
    <w:rsid w:val="00705D33"/>
    <w:pPr>
      <w:widowControl w:val="0"/>
      <w:autoSpaceDE w:val="0"/>
      <w:autoSpaceDN w:val="0"/>
      <w:spacing w:before="0" w:line="240" w:lineRule="auto"/>
    </w:pPr>
    <w:rPr>
      <w:rFonts w:ascii="TT Commons" w:eastAsia="TT Commons" w:hAnsi="TT Commons" w:cs="TT Commons"/>
      <w:sz w:val="39"/>
      <w:szCs w:val="39"/>
      <w:lang w:val="en-US"/>
    </w:rPr>
  </w:style>
  <w:style w:type="character" w:customStyle="1" w:styleId="BodyTextChar">
    <w:name w:val="Body Text Char"/>
    <w:basedOn w:val="DefaultParagraphFont"/>
    <w:link w:val="BodyText"/>
    <w:uiPriority w:val="98"/>
    <w:rsid w:val="00705D33"/>
    <w:rPr>
      <w:rFonts w:ascii="TT Commons" w:eastAsia="TT Commons" w:hAnsi="TT Commons" w:cs="TT Commons"/>
      <w:sz w:val="39"/>
      <w:szCs w:val="39"/>
      <w:lang w:val="en-US"/>
    </w:rPr>
  </w:style>
  <w:style w:type="paragraph" w:customStyle="1" w:styleId="Bullets1">
    <w:name w:val="Bullets 1"/>
    <w:basedOn w:val="ListBullet"/>
    <w:uiPriority w:val="99"/>
    <w:unhideWhenUsed/>
    <w:locked/>
    <w:rsid w:val="00705D33"/>
  </w:style>
  <w:style w:type="character" w:customStyle="1" w:styleId="Heading6Char">
    <w:name w:val="Heading 6 Char"/>
    <w:basedOn w:val="DefaultParagraphFont"/>
    <w:link w:val="Heading6"/>
    <w:uiPriority w:val="21"/>
    <w:rsid w:val="00705D33"/>
    <w:rPr>
      <w:rFonts w:asciiTheme="majorHAnsi" w:eastAsiaTheme="majorEastAsia" w:hAnsiTheme="majorHAnsi" w:cstheme="majorBidi"/>
      <w:color w:val="002843" w:themeColor="accent1" w:themeShade="7F"/>
    </w:rPr>
  </w:style>
  <w:style w:type="character" w:customStyle="1" w:styleId="Heading7Char">
    <w:name w:val="Heading 7 Char"/>
    <w:basedOn w:val="DefaultParagraphFont"/>
    <w:link w:val="Heading7"/>
    <w:uiPriority w:val="22"/>
    <w:rsid w:val="00705D33"/>
    <w:rPr>
      <w:rFonts w:asciiTheme="majorHAnsi" w:eastAsiaTheme="majorEastAsia" w:hAnsiTheme="majorHAnsi" w:cstheme="majorBidi"/>
      <w:i/>
      <w:iCs/>
      <w:color w:val="002843" w:themeColor="accent1" w:themeShade="7F"/>
    </w:rPr>
  </w:style>
  <w:style w:type="character" w:styleId="Hyperlink">
    <w:name w:val="Hyperlink"/>
    <w:basedOn w:val="DefaultParagraphFont"/>
    <w:uiPriority w:val="99"/>
    <w:unhideWhenUsed/>
    <w:rsid w:val="00705D33"/>
    <w:rPr>
      <w:color w:val="125FA5" w:themeColor="hyperlink"/>
      <w:u w:val="single"/>
    </w:rPr>
  </w:style>
  <w:style w:type="paragraph" w:styleId="ListParagraph">
    <w:name w:val="List Paragraph"/>
    <w:aliases w:val="List Paragraph1,Single bullet style,Questions and numbered lists,Recommendation,List Paragraph11,L,#List Paragraph,Bullet Level 1,Bullet Point,Bulletr List Paragraph,Content descriptions,FooterText,List Bullet 1,List Paragraph2,列,CV text"/>
    <w:basedOn w:val="ListBullet"/>
    <w:link w:val="ListParagraphChar"/>
    <w:uiPriority w:val="34"/>
    <w:unhideWhenUsed/>
    <w:qFormat/>
    <w:locked/>
    <w:rsid w:val="00705D33"/>
    <w:pPr>
      <w:ind w:left="720"/>
    </w:pPr>
  </w:style>
  <w:style w:type="paragraph" w:styleId="NormalWeb">
    <w:name w:val="Normal (Web)"/>
    <w:basedOn w:val="Normal"/>
    <w:uiPriority w:val="99"/>
    <w:semiHidden/>
    <w:unhideWhenUsed/>
    <w:rsid w:val="00705D33"/>
    <w:rPr>
      <w:rFonts w:ascii="Times New Roman" w:hAnsi="Times New Roman" w:cs="Times New Roman"/>
      <w:sz w:val="24"/>
      <w:szCs w:val="24"/>
    </w:rPr>
  </w:style>
  <w:style w:type="paragraph" w:customStyle="1" w:styleId="Subheading">
    <w:name w:val="Subheading"/>
    <w:basedOn w:val="Normal"/>
    <w:uiPriority w:val="12"/>
    <w:qFormat/>
    <w:rsid w:val="00705D33"/>
    <w:pPr>
      <w:spacing w:before="250" w:after="250"/>
    </w:pPr>
    <w:rPr>
      <w:b/>
      <w:color w:val="6691AA" w:themeColor="accent3"/>
      <w:sz w:val="32"/>
    </w:rPr>
  </w:style>
  <w:style w:type="paragraph" w:customStyle="1" w:styleId="Tablebullet">
    <w:name w:val="Table bullet"/>
    <w:basedOn w:val="ListBullet"/>
    <w:uiPriority w:val="11"/>
    <w:qFormat/>
    <w:rsid w:val="00705D33"/>
  </w:style>
  <w:style w:type="paragraph" w:customStyle="1" w:styleId="Tabletext">
    <w:name w:val="Table text"/>
    <w:basedOn w:val="Normal"/>
    <w:link w:val="TabletextChar"/>
    <w:uiPriority w:val="11"/>
    <w:qFormat/>
    <w:rsid w:val="00705D33"/>
    <w:pPr>
      <w:spacing w:before="100" w:after="100"/>
    </w:pPr>
  </w:style>
  <w:style w:type="paragraph" w:styleId="TOC1">
    <w:name w:val="toc 1"/>
    <w:basedOn w:val="Normal"/>
    <w:next w:val="Normal"/>
    <w:autoRedefine/>
    <w:uiPriority w:val="39"/>
    <w:unhideWhenUsed/>
    <w:rsid w:val="00705D33"/>
    <w:pPr>
      <w:tabs>
        <w:tab w:val="left" w:pos="714"/>
        <w:tab w:val="right" w:leader="dot" w:pos="9016"/>
      </w:tabs>
      <w:spacing w:before="160"/>
      <w:ind w:left="357" w:hanging="357"/>
    </w:pPr>
  </w:style>
  <w:style w:type="paragraph" w:styleId="TOC2">
    <w:name w:val="toc 2"/>
    <w:next w:val="Normal"/>
    <w:autoRedefine/>
    <w:uiPriority w:val="39"/>
    <w:unhideWhenUsed/>
    <w:rsid w:val="00705D33"/>
    <w:pPr>
      <w:tabs>
        <w:tab w:val="right" w:leader="dot" w:pos="9015"/>
      </w:tabs>
      <w:spacing w:before="100"/>
      <w:ind w:left="357"/>
    </w:pPr>
    <w:rPr>
      <w:rFonts w:ascii="Arial" w:hAnsi="Arial"/>
    </w:rPr>
  </w:style>
  <w:style w:type="paragraph" w:styleId="TOC3">
    <w:name w:val="toc 3"/>
    <w:next w:val="Normal"/>
    <w:autoRedefine/>
    <w:uiPriority w:val="39"/>
    <w:unhideWhenUsed/>
    <w:rsid w:val="00705D33"/>
    <w:pPr>
      <w:tabs>
        <w:tab w:val="left" w:leader="dot" w:pos="1077"/>
      </w:tabs>
      <w:spacing w:before="100"/>
      <w:ind w:left="714"/>
    </w:pPr>
    <w:rPr>
      <w:rFonts w:ascii="Arial" w:hAnsi="Arial"/>
      <w:noProof/>
    </w:rPr>
  </w:style>
  <w:style w:type="paragraph" w:customStyle="1" w:styleId="Documenttype">
    <w:name w:val="Document type"/>
    <w:basedOn w:val="Tabletext"/>
    <w:link w:val="DocumenttypeChar"/>
    <w:uiPriority w:val="12"/>
    <w:qFormat/>
    <w:rsid w:val="00705D33"/>
    <w:pPr>
      <w:spacing w:before="0" w:after="0" w:line="240" w:lineRule="auto"/>
      <w:jc w:val="center"/>
    </w:pPr>
  </w:style>
  <w:style w:type="character" w:customStyle="1" w:styleId="Ashbluestrong">
    <w:name w:val="Ash blue strong"/>
    <w:basedOn w:val="DefaultParagraphFont"/>
    <w:uiPriority w:val="19"/>
    <w:qFormat/>
    <w:rsid w:val="00705D33"/>
    <w:rPr>
      <w:b/>
      <w:color w:val="6691AA" w:themeColor="accent3"/>
    </w:rPr>
  </w:style>
  <w:style w:type="table" w:customStyle="1" w:styleId="ASQA-dark-blue">
    <w:name w:val="ASQA-dark-blue"/>
    <w:basedOn w:val="TableNormal"/>
    <w:uiPriority w:val="99"/>
    <w:rsid w:val="00705D33"/>
    <w:pPr>
      <w:snapToGrid w:val="0"/>
      <w:spacing w:before="100" w:after="100"/>
    </w:pPr>
    <w:tblPr>
      <w:tblStyleRowBandSize w:val="1"/>
      <w:tblBorders>
        <w:top w:val="single" w:sz="2" w:space="0" w:color="6691AA" w:themeColor="accent3"/>
        <w:left w:val="single" w:sz="2" w:space="0" w:color="6691AA" w:themeColor="accent3"/>
        <w:bottom w:val="single" w:sz="2" w:space="0" w:color="6691AA" w:themeColor="accent3"/>
        <w:right w:val="single" w:sz="2" w:space="0" w:color="6691AA" w:themeColor="accent3"/>
        <w:insideH w:val="single" w:sz="2" w:space="0" w:color="6691AA" w:themeColor="accent3"/>
        <w:insideV w:val="single" w:sz="2" w:space="0" w:color="6691AA" w:themeColor="accent3"/>
      </w:tblBorders>
    </w:tblPr>
    <w:tcPr>
      <w:shd w:val="clear" w:color="auto" w:fill="auto"/>
    </w:tcPr>
    <w:tblStylePr w:type="firstRow">
      <w:rPr>
        <w:rFonts w:asciiTheme="minorHAnsi" w:hAnsiTheme="minorHAnsi"/>
        <w:b/>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005187" w:themeFill="accent1"/>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EBF4F8" w:themeFill="accent4" w:themeFillTint="33"/>
      </w:tcPr>
    </w:tblStylePr>
  </w:style>
  <w:style w:type="table" w:customStyle="1" w:styleId="ASQA-charcoal">
    <w:name w:val="ASQA-charcoal"/>
    <w:basedOn w:val="ASQA-dark-blue"/>
    <w:uiPriority w:val="99"/>
    <w:rsid w:val="00705D33"/>
    <w:pPr>
      <w:spacing w:after="0" w:line="240" w:lineRule="auto"/>
    </w:pPr>
    <w:tblPr/>
    <w:tcPr>
      <w:shd w:val="clear" w:color="auto" w:fill="auto"/>
    </w:tcPr>
    <w:tblStylePr w:type="firstRow">
      <w:rPr>
        <w:rFonts w:asciiTheme="minorHAnsi" w:hAnsiTheme="minorHAnsi"/>
        <w:b/>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323747" w:themeFill="text2"/>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EBF4F8" w:themeFill="accent4" w:themeFillTint="33"/>
      </w:tcPr>
    </w:tblStylePr>
  </w:style>
  <w:style w:type="table" w:customStyle="1" w:styleId="ASQA-ash">
    <w:name w:val="ASQA-ash"/>
    <w:basedOn w:val="ASQA-charcoal"/>
    <w:uiPriority w:val="99"/>
    <w:rsid w:val="00705D33"/>
    <w:tblPr/>
    <w:tcPr>
      <w:shd w:val="clear" w:color="auto" w:fill="auto"/>
    </w:tcPr>
    <w:tblStylePr w:type="firstRow">
      <w:rPr>
        <w:rFonts w:asciiTheme="minorHAnsi" w:hAnsiTheme="minorHAnsi"/>
        <w:b/>
        <w:bCs/>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6691AA" w:themeFill="accent3"/>
      </w:tcPr>
    </w:tblStylePr>
    <w:tblStylePr w:type="lastRow">
      <w:rPr>
        <w:b/>
        <w:bCs/>
      </w:rPr>
    </w:tblStylePr>
    <w:tblStylePr w:type="firstCol">
      <w:pPr>
        <w:wordWrap/>
        <w:spacing w:beforeLines="0" w:before="100" w:beforeAutospacing="0" w:afterLines="0" w:after="100" w:afterAutospacing="0" w:line="276" w:lineRule="auto"/>
        <w:contextualSpacing/>
        <w:jc w:val="left"/>
      </w:pPr>
      <w:rPr>
        <w:rFonts w:asciiTheme="minorHAnsi" w:hAnsiTheme="minorHAnsi"/>
        <w:b/>
        <w:bCs/>
        <w:sz w:val="20"/>
      </w:rPr>
    </w:tblStylePr>
    <w:tblStylePr w:type="lastCol">
      <w:rPr>
        <w:b/>
        <w:bCs/>
      </w:rPr>
    </w:tblStylePr>
    <w:tblStylePr w:type="band1Horz">
      <w:rPr>
        <w:rFonts w:asciiTheme="minorHAnsi" w:hAnsiTheme="minorHAnsi"/>
      </w:rPr>
      <w:tblPr/>
      <w:tcPr>
        <w:shd w:val="clear" w:color="auto" w:fill="EBF4F8" w:themeFill="accent4" w:themeFillTint="33"/>
      </w:tcPr>
    </w:tblStylePr>
  </w:style>
  <w:style w:type="table" w:customStyle="1" w:styleId="ASQA-plum">
    <w:name w:val="ASQA-plum"/>
    <w:basedOn w:val="ASQA-dark-blue"/>
    <w:uiPriority w:val="99"/>
    <w:rsid w:val="00705D33"/>
    <w:pPr>
      <w:spacing w:after="0" w:line="240" w:lineRule="auto"/>
    </w:pPr>
    <w:tblPr/>
    <w:tcPr>
      <w:shd w:val="clear" w:color="auto" w:fill="auto"/>
    </w:tcPr>
    <w:tblStylePr w:type="firstRow">
      <w:rPr>
        <w:rFonts w:asciiTheme="minorHAnsi" w:hAnsiTheme="minorHAnsi"/>
        <w:b/>
        <w:i w:val="0"/>
        <w:color w:val="FFFFFF" w:themeColor="background1"/>
        <w:sz w:val="20"/>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single" w:sz="4" w:space="0" w:color="6691AA" w:themeColor="accent3"/>
          <w:insideV w:val="single" w:sz="4" w:space="0" w:color="6691AA" w:themeColor="accent3"/>
          <w:tl2br w:val="nil"/>
          <w:tr2bl w:val="nil"/>
        </w:tcBorders>
        <w:shd w:val="clear" w:color="auto" w:fill="B60066" w:themeFill="accent2"/>
      </w:tcPr>
    </w:tblStylePr>
    <w:tblStylePr w:type="firstCol">
      <w:pPr>
        <w:wordWrap/>
        <w:spacing w:beforeLines="0" w:before="100" w:beforeAutospacing="0" w:afterLines="0" w:after="100" w:afterAutospacing="0" w:line="276" w:lineRule="auto"/>
        <w:contextualSpacing/>
        <w:jc w:val="left"/>
      </w:pPr>
      <w:rPr>
        <w:rFonts w:asciiTheme="minorHAnsi" w:hAnsiTheme="minorHAnsi"/>
        <w:sz w:val="20"/>
      </w:rPr>
    </w:tblStylePr>
    <w:tblStylePr w:type="band1Horz">
      <w:rPr>
        <w:rFonts w:asciiTheme="minorHAnsi" w:hAnsiTheme="minorHAnsi"/>
      </w:rPr>
      <w:tblPr/>
      <w:tcPr>
        <w:shd w:val="clear" w:color="auto" w:fill="EBF4F8" w:themeFill="accent4" w:themeFillTint="33"/>
      </w:tcPr>
    </w:tblStylePr>
  </w:style>
  <w:style w:type="paragraph" w:customStyle="1" w:styleId="Coversubtitleordepttitle">
    <w:name w:val="Cover subtitle or dept title"/>
    <w:basedOn w:val="Normal"/>
    <w:uiPriority w:val="24"/>
    <w:qFormat/>
    <w:rsid w:val="00705D33"/>
    <w:rPr>
      <w:color w:val="FFFFFF" w:themeColor="background1"/>
      <w:sz w:val="32"/>
    </w:rPr>
  </w:style>
  <w:style w:type="character" w:styleId="FollowedHyperlink">
    <w:name w:val="FollowedHyperlink"/>
    <w:basedOn w:val="DefaultParagraphFont"/>
    <w:uiPriority w:val="99"/>
    <w:semiHidden/>
    <w:unhideWhenUsed/>
    <w:rsid w:val="00705D33"/>
    <w:rPr>
      <w:color w:val="B60066" w:themeColor="followedHyperlink"/>
      <w:u w:val="single"/>
    </w:rPr>
  </w:style>
  <w:style w:type="paragraph" w:customStyle="1" w:styleId="Footerright">
    <w:name w:val="Footer right"/>
    <w:basedOn w:val="Footer"/>
    <w:uiPriority w:val="24"/>
    <w:locked/>
    <w:rsid w:val="00705D33"/>
    <w:pPr>
      <w:jc w:val="right"/>
    </w:pPr>
    <w:rPr>
      <w:rFonts w:ascii="Arial" w:eastAsia="Arial" w:hAnsi="Arial" w:cs="Times New Roman (Body CS)"/>
    </w:rPr>
  </w:style>
  <w:style w:type="character" w:customStyle="1" w:styleId="Heading8Char">
    <w:name w:val="Heading 8 Char"/>
    <w:basedOn w:val="DefaultParagraphFont"/>
    <w:link w:val="Heading8"/>
    <w:uiPriority w:val="29"/>
    <w:semiHidden/>
    <w:rsid w:val="00705D33"/>
    <w:rPr>
      <w:rFonts w:eastAsia="Arial" w:cs="Arial"/>
      <w:b/>
      <w:bCs/>
    </w:rPr>
  </w:style>
  <w:style w:type="paragraph" w:customStyle="1" w:styleId="Indentedlevel1">
    <w:name w:val="Indented level 1"/>
    <w:basedOn w:val="Normal"/>
    <w:uiPriority w:val="26"/>
    <w:unhideWhenUsed/>
    <w:qFormat/>
    <w:rsid w:val="00705D33"/>
    <w:pPr>
      <w:ind w:left="357"/>
    </w:pPr>
  </w:style>
  <w:style w:type="character" w:styleId="PageNumber">
    <w:name w:val="page number"/>
    <w:basedOn w:val="DefaultParagraphFont"/>
    <w:uiPriority w:val="99"/>
    <w:semiHidden/>
    <w:unhideWhenUsed/>
    <w:rsid w:val="00705D33"/>
  </w:style>
  <w:style w:type="table" w:styleId="PlainTable1">
    <w:name w:val="Plain Table 1"/>
    <w:basedOn w:val="TableNormal"/>
    <w:uiPriority w:val="41"/>
    <w:locked/>
    <w:rsid w:val="00705D3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705D3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705D3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Plum">
    <w:name w:val="Plum"/>
    <w:basedOn w:val="DefaultParagraphFont"/>
    <w:uiPriority w:val="19"/>
    <w:qFormat/>
    <w:rsid w:val="00705D33"/>
    <w:rPr>
      <w:color w:val="B60066" w:themeColor="accent2"/>
    </w:rPr>
  </w:style>
  <w:style w:type="paragraph" w:customStyle="1" w:styleId="Tabunderline">
    <w:name w:val="Tab underline"/>
    <w:basedOn w:val="Normal"/>
    <w:uiPriority w:val="98"/>
    <w:unhideWhenUsed/>
    <w:rsid w:val="00705D33"/>
    <w:pPr>
      <w:tabs>
        <w:tab w:val="right" w:leader="underscore" w:pos="8931"/>
      </w:tabs>
      <w:spacing w:before="300"/>
    </w:pPr>
  </w:style>
  <w:style w:type="table" w:styleId="TableGridLight">
    <w:name w:val="Grid Table Light"/>
    <w:basedOn w:val="TableNormal"/>
    <w:uiPriority w:val="40"/>
    <w:locked/>
    <w:rsid w:val="00705D3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95"/>
    <w:unhideWhenUsed/>
    <w:rsid w:val="00705D33"/>
    <w:rPr>
      <w:rFonts w:eastAsia="Arial" w:cs="Arial"/>
    </w:rPr>
  </w:style>
  <w:style w:type="paragraph" w:customStyle="1" w:styleId="Tabletext-lessspace">
    <w:name w:val="Table text - less space"/>
    <w:basedOn w:val="Tabletext"/>
    <w:uiPriority w:val="29"/>
    <w:unhideWhenUsed/>
    <w:qFormat/>
    <w:rsid w:val="00705D33"/>
    <w:pPr>
      <w:snapToGrid w:val="0"/>
      <w:contextualSpacing/>
    </w:pPr>
  </w:style>
  <w:style w:type="character" w:styleId="UnresolvedMention">
    <w:name w:val="Unresolved Mention"/>
    <w:basedOn w:val="DefaultParagraphFont"/>
    <w:uiPriority w:val="99"/>
    <w:semiHidden/>
    <w:unhideWhenUsed/>
    <w:rsid w:val="00705D33"/>
    <w:rPr>
      <w:color w:val="605E5C"/>
      <w:shd w:val="clear" w:color="auto" w:fill="E1DFDD"/>
    </w:rPr>
  </w:style>
  <w:style w:type="character" w:customStyle="1" w:styleId="DocumenttypeChar">
    <w:name w:val="Document type Char"/>
    <w:basedOn w:val="TabletextChar"/>
    <w:link w:val="Documenttype"/>
    <w:uiPriority w:val="12"/>
    <w:locked/>
    <w:rsid w:val="00705D33"/>
  </w:style>
  <w:style w:type="paragraph" w:customStyle="1" w:styleId="Dateoraddressifnodate">
    <w:name w:val="Date or address if no date"/>
    <w:basedOn w:val="Normal"/>
    <w:uiPriority w:val="39"/>
    <w:unhideWhenUsed/>
    <w:rsid w:val="00705D33"/>
    <w:pPr>
      <w:spacing w:before="1200"/>
    </w:pPr>
    <w:rPr>
      <w:rFonts w:eastAsia="Arial" w:cs="Times New Roman"/>
    </w:rPr>
  </w:style>
  <w:style w:type="character" w:customStyle="1" w:styleId="DarkBlue">
    <w:name w:val="Dark Blue"/>
    <w:basedOn w:val="DefaultParagraphFont"/>
    <w:uiPriority w:val="19"/>
    <w:qFormat/>
    <w:rsid w:val="00705D33"/>
    <w:rPr>
      <w:color w:val="005187" w:themeColor="accent1"/>
    </w:rPr>
  </w:style>
  <w:style w:type="character" w:customStyle="1" w:styleId="TabletextChar">
    <w:name w:val="Table text Char"/>
    <w:basedOn w:val="DefaultParagraphFont"/>
    <w:link w:val="Tabletext"/>
    <w:uiPriority w:val="11"/>
    <w:rsid w:val="00705D33"/>
  </w:style>
  <w:style w:type="numbering" w:customStyle="1" w:styleId="ASQAHeadings">
    <w:name w:val="ASQA Headings"/>
    <w:uiPriority w:val="99"/>
    <w:rsid w:val="00F95D7F"/>
    <w:pPr>
      <w:numPr>
        <w:numId w:val="22"/>
      </w:numPr>
    </w:pPr>
  </w:style>
  <w:style w:type="table" w:styleId="GridTable4-Accent3">
    <w:name w:val="Grid Table 4 Accent 3"/>
    <w:basedOn w:val="TableNormal"/>
    <w:uiPriority w:val="49"/>
    <w:rsid w:val="000D7D29"/>
    <w:pPr>
      <w:spacing w:line="240" w:lineRule="auto"/>
    </w:pPr>
    <w:tblPr>
      <w:tblStyleRowBandSize w:val="1"/>
      <w:tblStyleColBandSize w:val="1"/>
      <w:tblBorders>
        <w:top w:val="single" w:sz="4" w:space="0" w:color="A3BCCC" w:themeColor="accent3" w:themeTint="99"/>
        <w:left w:val="single" w:sz="4" w:space="0" w:color="A3BCCC" w:themeColor="accent3" w:themeTint="99"/>
        <w:bottom w:val="single" w:sz="4" w:space="0" w:color="A3BCCC" w:themeColor="accent3" w:themeTint="99"/>
        <w:right w:val="single" w:sz="4" w:space="0" w:color="A3BCCC" w:themeColor="accent3" w:themeTint="99"/>
        <w:insideH w:val="single" w:sz="4" w:space="0" w:color="A3BCCC" w:themeColor="accent3" w:themeTint="99"/>
        <w:insideV w:val="single" w:sz="4" w:space="0" w:color="A3BCCC" w:themeColor="accent3" w:themeTint="99"/>
      </w:tblBorders>
    </w:tblPr>
    <w:tblStylePr w:type="firstRow">
      <w:rPr>
        <w:b/>
        <w:bCs/>
        <w:color w:val="FFFFFF" w:themeColor="background1"/>
      </w:rPr>
      <w:tblPr/>
      <w:tcPr>
        <w:tcBorders>
          <w:top w:val="single" w:sz="4" w:space="0" w:color="6691AA" w:themeColor="accent3"/>
          <w:left w:val="single" w:sz="4" w:space="0" w:color="6691AA" w:themeColor="accent3"/>
          <w:bottom w:val="single" w:sz="4" w:space="0" w:color="6691AA" w:themeColor="accent3"/>
          <w:right w:val="single" w:sz="4" w:space="0" w:color="6691AA" w:themeColor="accent3"/>
          <w:insideH w:val="nil"/>
          <w:insideV w:val="nil"/>
        </w:tcBorders>
        <w:shd w:val="clear" w:color="auto" w:fill="6691AA" w:themeFill="accent3"/>
      </w:tcPr>
    </w:tblStylePr>
    <w:tblStylePr w:type="lastRow">
      <w:rPr>
        <w:b/>
        <w:bCs/>
      </w:rPr>
      <w:tblPr/>
      <w:tcPr>
        <w:tcBorders>
          <w:top w:val="double" w:sz="4" w:space="0" w:color="6691AA" w:themeColor="accent3"/>
        </w:tcBorders>
      </w:tcPr>
    </w:tblStylePr>
    <w:tblStylePr w:type="firstCol">
      <w:rPr>
        <w:b/>
        <w:bCs/>
      </w:rPr>
    </w:tblStylePr>
    <w:tblStylePr w:type="lastCol">
      <w:rPr>
        <w:b/>
        <w:bCs/>
      </w:rPr>
    </w:tblStylePr>
    <w:tblStylePr w:type="band1Vert">
      <w:tblPr/>
      <w:tcPr>
        <w:shd w:val="clear" w:color="auto" w:fill="E0E8EE" w:themeFill="accent3" w:themeFillTint="33"/>
      </w:tcPr>
    </w:tblStylePr>
    <w:tblStylePr w:type="band1Horz">
      <w:tblPr/>
      <w:tcPr>
        <w:shd w:val="clear" w:color="auto" w:fill="E0E8EE" w:themeFill="accent3" w:themeFillTint="33"/>
      </w:tcPr>
    </w:tblStylePr>
  </w:style>
  <w:style w:type="character" w:customStyle="1" w:styleId="ListParagraphChar">
    <w:name w:val="List Paragraph Char"/>
    <w:aliases w:val="List Paragraph1 Char,Single bullet style Char,Questions and numbered lists Char,Recommendation Char,List Paragraph11 Char,L Char,#List Paragraph Char,Bullet Level 1 Char,Bullet Point Char,Bulletr List Paragraph Char,FooterText Char"/>
    <w:basedOn w:val="DefaultParagraphFont"/>
    <w:link w:val="ListParagraph"/>
    <w:uiPriority w:val="34"/>
    <w:qFormat/>
    <w:locked/>
    <w:rsid w:val="000D7D29"/>
    <w:rPr>
      <w:color w:val="000000" w:themeColor="text1"/>
    </w:rPr>
  </w:style>
  <w:style w:type="paragraph" w:styleId="Revision">
    <w:name w:val="Revision"/>
    <w:hidden/>
    <w:uiPriority w:val="99"/>
    <w:semiHidden/>
    <w:rsid w:val="003F0605"/>
    <w:pPr>
      <w:spacing w:before="0" w:line="240" w:lineRule="auto"/>
    </w:pPr>
  </w:style>
  <w:style w:type="character" w:styleId="CommentReference">
    <w:name w:val="annotation reference"/>
    <w:basedOn w:val="DefaultParagraphFont"/>
    <w:uiPriority w:val="99"/>
    <w:semiHidden/>
    <w:unhideWhenUsed/>
    <w:locked/>
    <w:rsid w:val="00B3296D"/>
    <w:rPr>
      <w:sz w:val="16"/>
      <w:szCs w:val="16"/>
    </w:rPr>
  </w:style>
  <w:style w:type="paragraph" w:styleId="CommentText">
    <w:name w:val="annotation text"/>
    <w:basedOn w:val="Normal"/>
    <w:link w:val="CommentTextChar"/>
    <w:uiPriority w:val="99"/>
    <w:unhideWhenUsed/>
    <w:locked/>
    <w:rsid w:val="00B3296D"/>
    <w:pPr>
      <w:spacing w:line="240" w:lineRule="auto"/>
    </w:pPr>
  </w:style>
  <w:style w:type="character" w:customStyle="1" w:styleId="CommentTextChar">
    <w:name w:val="Comment Text Char"/>
    <w:basedOn w:val="DefaultParagraphFont"/>
    <w:link w:val="CommentText"/>
    <w:uiPriority w:val="99"/>
    <w:rsid w:val="00B3296D"/>
  </w:style>
  <w:style w:type="paragraph" w:styleId="CommentSubject">
    <w:name w:val="annotation subject"/>
    <w:basedOn w:val="CommentText"/>
    <w:next w:val="CommentText"/>
    <w:link w:val="CommentSubjectChar"/>
    <w:uiPriority w:val="99"/>
    <w:semiHidden/>
    <w:unhideWhenUsed/>
    <w:locked/>
    <w:rsid w:val="00B3296D"/>
    <w:rPr>
      <w:b/>
      <w:bCs/>
    </w:rPr>
  </w:style>
  <w:style w:type="character" w:customStyle="1" w:styleId="CommentSubjectChar">
    <w:name w:val="Comment Subject Char"/>
    <w:basedOn w:val="CommentTextChar"/>
    <w:link w:val="CommentSubject"/>
    <w:uiPriority w:val="99"/>
    <w:semiHidden/>
    <w:rsid w:val="00B329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61958">
      <w:bodyDiv w:val="1"/>
      <w:marLeft w:val="0"/>
      <w:marRight w:val="0"/>
      <w:marTop w:val="0"/>
      <w:marBottom w:val="0"/>
      <w:divBdr>
        <w:top w:val="none" w:sz="0" w:space="0" w:color="auto"/>
        <w:left w:val="none" w:sz="0" w:space="0" w:color="auto"/>
        <w:bottom w:val="none" w:sz="0" w:space="0" w:color="auto"/>
        <w:right w:val="none" w:sz="0" w:space="0" w:color="auto"/>
      </w:divBdr>
    </w:div>
    <w:div w:id="538398229">
      <w:bodyDiv w:val="1"/>
      <w:marLeft w:val="0"/>
      <w:marRight w:val="0"/>
      <w:marTop w:val="0"/>
      <w:marBottom w:val="0"/>
      <w:divBdr>
        <w:top w:val="none" w:sz="0" w:space="0" w:color="auto"/>
        <w:left w:val="none" w:sz="0" w:space="0" w:color="auto"/>
        <w:bottom w:val="none" w:sz="0" w:space="0" w:color="auto"/>
        <w:right w:val="none" w:sz="0" w:space="0" w:color="auto"/>
      </w:divBdr>
    </w:div>
    <w:div w:id="585308394">
      <w:bodyDiv w:val="1"/>
      <w:marLeft w:val="0"/>
      <w:marRight w:val="0"/>
      <w:marTop w:val="0"/>
      <w:marBottom w:val="0"/>
      <w:divBdr>
        <w:top w:val="none" w:sz="0" w:space="0" w:color="auto"/>
        <w:left w:val="none" w:sz="0" w:space="0" w:color="auto"/>
        <w:bottom w:val="none" w:sz="0" w:space="0" w:color="auto"/>
        <w:right w:val="none" w:sz="0" w:space="0" w:color="auto"/>
      </w:divBdr>
    </w:div>
    <w:div w:id="670717114">
      <w:bodyDiv w:val="1"/>
      <w:marLeft w:val="0"/>
      <w:marRight w:val="0"/>
      <w:marTop w:val="0"/>
      <w:marBottom w:val="0"/>
      <w:divBdr>
        <w:top w:val="none" w:sz="0" w:space="0" w:color="auto"/>
        <w:left w:val="none" w:sz="0" w:space="0" w:color="auto"/>
        <w:bottom w:val="none" w:sz="0" w:space="0" w:color="auto"/>
        <w:right w:val="none" w:sz="0" w:space="0" w:color="auto"/>
      </w:divBdr>
    </w:div>
    <w:div w:id="931931889">
      <w:bodyDiv w:val="1"/>
      <w:marLeft w:val="0"/>
      <w:marRight w:val="0"/>
      <w:marTop w:val="0"/>
      <w:marBottom w:val="0"/>
      <w:divBdr>
        <w:top w:val="none" w:sz="0" w:space="0" w:color="auto"/>
        <w:left w:val="none" w:sz="0" w:space="0" w:color="auto"/>
        <w:bottom w:val="none" w:sz="0" w:space="0" w:color="auto"/>
        <w:right w:val="none" w:sz="0" w:space="0" w:color="auto"/>
      </w:divBdr>
    </w:div>
    <w:div w:id="1102456019">
      <w:bodyDiv w:val="1"/>
      <w:marLeft w:val="0"/>
      <w:marRight w:val="0"/>
      <w:marTop w:val="0"/>
      <w:marBottom w:val="0"/>
      <w:divBdr>
        <w:top w:val="none" w:sz="0" w:space="0" w:color="auto"/>
        <w:left w:val="none" w:sz="0" w:space="0" w:color="auto"/>
        <w:bottom w:val="none" w:sz="0" w:space="0" w:color="auto"/>
        <w:right w:val="none" w:sz="0" w:space="0" w:color="auto"/>
      </w:divBdr>
    </w:div>
    <w:div w:id="1210337220">
      <w:bodyDiv w:val="1"/>
      <w:marLeft w:val="0"/>
      <w:marRight w:val="0"/>
      <w:marTop w:val="0"/>
      <w:marBottom w:val="0"/>
      <w:divBdr>
        <w:top w:val="none" w:sz="0" w:space="0" w:color="auto"/>
        <w:left w:val="none" w:sz="0" w:space="0" w:color="auto"/>
        <w:bottom w:val="none" w:sz="0" w:space="0" w:color="auto"/>
        <w:right w:val="none" w:sz="0" w:space="0" w:color="auto"/>
      </w:divBdr>
    </w:div>
    <w:div w:id="1392535129">
      <w:bodyDiv w:val="1"/>
      <w:marLeft w:val="0"/>
      <w:marRight w:val="0"/>
      <w:marTop w:val="0"/>
      <w:marBottom w:val="0"/>
      <w:divBdr>
        <w:top w:val="none" w:sz="0" w:space="0" w:color="auto"/>
        <w:left w:val="none" w:sz="0" w:space="0" w:color="auto"/>
        <w:bottom w:val="none" w:sz="0" w:space="0" w:color="auto"/>
        <w:right w:val="none" w:sz="0" w:space="0" w:color="auto"/>
      </w:divBdr>
    </w:div>
    <w:div w:id="1422216676">
      <w:bodyDiv w:val="1"/>
      <w:marLeft w:val="0"/>
      <w:marRight w:val="0"/>
      <w:marTop w:val="0"/>
      <w:marBottom w:val="0"/>
      <w:divBdr>
        <w:top w:val="none" w:sz="0" w:space="0" w:color="auto"/>
        <w:left w:val="none" w:sz="0" w:space="0" w:color="auto"/>
        <w:bottom w:val="none" w:sz="0" w:space="0" w:color="auto"/>
        <w:right w:val="none" w:sz="0" w:space="0" w:color="auto"/>
      </w:divBdr>
    </w:div>
    <w:div w:id="1498766275">
      <w:bodyDiv w:val="1"/>
      <w:marLeft w:val="0"/>
      <w:marRight w:val="0"/>
      <w:marTop w:val="0"/>
      <w:marBottom w:val="0"/>
      <w:divBdr>
        <w:top w:val="none" w:sz="0" w:space="0" w:color="auto"/>
        <w:left w:val="none" w:sz="0" w:space="0" w:color="auto"/>
        <w:bottom w:val="none" w:sz="0" w:space="0" w:color="auto"/>
        <w:right w:val="none" w:sz="0" w:space="0" w:color="auto"/>
      </w:divBdr>
    </w:div>
    <w:div w:id="1574655097">
      <w:bodyDiv w:val="1"/>
      <w:marLeft w:val="0"/>
      <w:marRight w:val="0"/>
      <w:marTop w:val="0"/>
      <w:marBottom w:val="0"/>
      <w:divBdr>
        <w:top w:val="none" w:sz="0" w:space="0" w:color="auto"/>
        <w:left w:val="none" w:sz="0" w:space="0" w:color="auto"/>
        <w:bottom w:val="none" w:sz="0" w:space="0" w:color="auto"/>
        <w:right w:val="none" w:sz="0" w:space="0" w:color="auto"/>
      </w:divBdr>
    </w:div>
    <w:div w:id="1758935885">
      <w:bodyDiv w:val="1"/>
      <w:marLeft w:val="0"/>
      <w:marRight w:val="0"/>
      <w:marTop w:val="0"/>
      <w:marBottom w:val="0"/>
      <w:divBdr>
        <w:top w:val="none" w:sz="0" w:space="0" w:color="auto"/>
        <w:left w:val="none" w:sz="0" w:space="0" w:color="auto"/>
        <w:bottom w:val="none" w:sz="0" w:space="0" w:color="auto"/>
        <w:right w:val="none" w:sz="0" w:space="0" w:color="auto"/>
      </w:divBdr>
    </w:div>
    <w:div w:id="1800294445">
      <w:bodyDiv w:val="1"/>
      <w:marLeft w:val="0"/>
      <w:marRight w:val="0"/>
      <w:marTop w:val="0"/>
      <w:marBottom w:val="0"/>
      <w:divBdr>
        <w:top w:val="none" w:sz="0" w:space="0" w:color="auto"/>
        <w:left w:val="none" w:sz="0" w:space="0" w:color="auto"/>
        <w:bottom w:val="none" w:sz="0" w:space="0" w:color="auto"/>
        <w:right w:val="none" w:sz="0" w:space="0" w:color="auto"/>
      </w:divBdr>
    </w:div>
    <w:div w:id="1856142069">
      <w:bodyDiv w:val="1"/>
      <w:marLeft w:val="0"/>
      <w:marRight w:val="0"/>
      <w:marTop w:val="0"/>
      <w:marBottom w:val="0"/>
      <w:divBdr>
        <w:top w:val="none" w:sz="0" w:space="0" w:color="auto"/>
        <w:left w:val="none" w:sz="0" w:space="0" w:color="auto"/>
        <w:bottom w:val="none" w:sz="0" w:space="0" w:color="auto"/>
        <w:right w:val="none" w:sz="0" w:space="0" w:color="auto"/>
      </w:divBdr>
    </w:div>
    <w:div w:id="2054962884">
      <w:bodyDiv w:val="1"/>
      <w:marLeft w:val="0"/>
      <w:marRight w:val="0"/>
      <w:marTop w:val="0"/>
      <w:marBottom w:val="0"/>
      <w:divBdr>
        <w:top w:val="none" w:sz="0" w:space="0" w:color="auto"/>
        <w:left w:val="none" w:sz="0" w:space="0" w:color="auto"/>
        <w:bottom w:val="none" w:sz="0" w:space="0" w:color="auto"/>
        <w:right w:val="none" w:sz="0" w:space="0" w:color="auto"/>
      </w:divBdr>
    </w:div>
    <w:div w:id="205942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sqa.gov.au/media/435" TargetMode="External"/><Relationship Id="rId26" Type="http://schemas.openxmlformats.org/officeDocument/2006/relationships/hyperlink" Target="https://www.asqa.gov.au/about-us/asqa-overview/key-legislation/recent-legislative-changes/lapse-registration" TargetMode="External"/><Relationship Id="rId3" Type="http://schemas.openxmlformats.org/officeDocument/2006/relationships/customXml" Target="../customXml/item3.xml"/><Relationship Id="rId21" Type="http://schemas.openxmlformats.org/officeDocument/2006/relationships/hyperlink" Target="https://www.legislation.gov.au/F2025L00355/asmade/text"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qanet.asqa.gov.au/" TargetMode="External"/><Relationship Id="rId25" Type="http://schemas.openxmlformats.org/officeDocument/2006/relationships/hyperlink" Target="https://www.asqa.gov.au/how-we-regulate/revised-standards-rtos/practice-guid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legislation.gov.au/F2025L00354/asmade/text" TargetMode="External"/><Relationship Id="rId29" Type="http://schemas.openxmlformats.org/officeDocument/2006/relationships/hyperlink" Target="https://www.asqa.gov.au/about-us/asqa-overview/key-legislation/vet-quality-framewor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asqa.gov.au/about/fees-and-charges/guide"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sqa.gov.au/how-we-regulate/revised-standards-rtos/practice-guides" TargetMode="External"/><Relationship Id="rId28" Type="http://schemas.openxmlformats.org/officeDocument/2006/relationships/hyperlink" Target="https://www.asqa.gov.au/node/2943" TargetMode="External"/><Relationship Id="rId10" Type="http://schemas.openxmlformats.org/officeDocument/2006/relationships/webSettings" Target="webSettings.xml"/><Relationship Id="rId19" Type="http://schemas.openxmlformats.org/officeDocument/2006/relationships/hyperlink" Target="https://www.asqa.gov.au/node/294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training.gov.au/resources" TargetMode="External"/><Relationship Id="rId27" Type="http://schemas.openxmlformats.org/officeDocument/2006/relationships/hyperlink" Target="https://www.asqa.gov.au/media/435" TargetMode="External"/><Relationship Id="rId30" Type="http://schemas.openxmlformats.org/officeDocument/2006/relationships/hyperlink" Target="https://www.asqa.gov.au/rtos/requirements-and-responsibilities" TargetMode="External"/><Relationship Id="rId8"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A7DA65187E4751A3DF24AE2AD3BAC8"/>
        <w:category>
          <w:name w:val="General"/>
          <w:gallery w:val="placeholder"/>
        </w:category>
        <w:types>
          <w:type w:val="bbPlcHdr"/>
        </w:types>
        <w:behaviors>
          <w:behavior w:val="content"/>
        </w:behaviors>
        <w:guid w:val="{0B9FCEFF-F927-4A2B-BB76-88CC590FEFC6}"/>
      </w:docPartPr>
      <w:docPartBody>
        <w:p w:rsidR="00ED1708" w:rsidRDefault="00BF08E4">
          <w:r w:rsidRPr="005C01B6">
            <w:rPr>
              <w:rStyle w:val="PlaceholderText"/>
            </w:rPr>
            <w:t>[Status]</w:t>
          </w:r>
        </w:p>
      </w:docPartBody>
    </w:docPart>
    <w:docPart>
      <w:docPartPr>
        <w:name w:val="DF30524DD50146AF811B5FB4EEEDF2A2"/>
        <w:category>
          <w:name w:val="General"/>
          <w:gallery w:val="placeholder"/>
        </w:category>
        <w:types>
          <w:type w:val="bbPlcHdr"/>
        </w:types>
        <w:behaviors>
          <w:behavior w:val="content"/>
        </w:behaviors>
        <w:guid w:val="{3332C518-E462-4F12-9723-BC35A477C427}"/>
      </w:docPartPr>
      <w:docPartBody>
        <w:p w:rsidR="00ED1708" w:rsidRDefault="00BF08E4">
          <w:r w:rsidRPr="005C01B6">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charset w:val="00"/>
    <w:family w:val="roman"/>
    <w:pitch w:val="default"/>
  </w:font>
  <w:font w:name="TT Commons">
    <w:altName w:val="Calibri"/>
    <w:panose1 w:val="02000506040000020004"/>
    <w:charset w:val="00"/>
    <w:family w:val="auto"/>
    <w:pitch w:val="variable"/>
    <w:sig w:usb0="A000027F" w:usb1="5000A4F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E4"/>
    <w:rsid w:val="001167B8"/>
    <w:rsid w:val="00222C25"/>
    <w:rsid w:val="00473CA3"/>
    <w:rsid w:val="005656FD"/>
    <w:rsid w:val="00684B6A"/>
    <w:rsid w:val="007747B6"/>
    <w:rsid w:val="00780500"/>
    <w:rsid w:val="00940F33"/>
    <w:rsid w:val="00964F9F"/>
    <w:rsid w:val="0098708E"/>
    <w:rsid w:val="0099039C"/>
    <w:rsid w:val="009B383A"/>
    <w:rsid w:val="00A26AE1"/>
    <w:rsid w:val="00A6045D"/>
    <w:rsid w:val="00A667CC"/>
    <w:rsid w:val="00AC5476"/>
    <w:rsid w:val="00B36FE0"/>
    <w:rsid w:val="00BF08E4"/>
    <w:rsid w:val="00C77C8B"/>
    <w:rsid w:val="00C87E63"/>
    <w:rsid w:val="00DD59CF"/>
    <w:rsid w:val="00E05B11"/>
    <w:rsid w:val="00E6360F"/>
    <w:rsid w:val="00E77C46"/>
    <w:rsid w:val="00ED1708"/>
    <w:rsid w:val="00EE16B5"/>
    <w:rsid w:val="00F07B21"/>
    <w:rsid w:val="00F434D2"/>
    <w:rsid w:val="00F513AF"/>
    <w:rsid w:val="00F6250F"/>
    <w:rsid w:val="00FC34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8E4"/>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F08E4"/>
    <w:rPr>
      <w:noProof w:val="0"/>
      <w:color w:val="0000FF"/>
      <w:lang w:val="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ASQA">
      <a:dk1>
        <a:srgbClr val="000000"/>
      </a:dk1>
      <a:lt1>
        <a:srgbClr val="FFFFFF"/>
      </a:lt1>
      <a:dk2>
        <a:srgbClr val="323747"/>
      </a:dk2>
      <a:lt2>
        <a:srgbClr val="E7E6E6"/>
      </a:lt2>
      <a:accent1>
        <a:srgbClr val="005187"/>
      </a:accent1>
      <a:accent2>
        <a:srgbClr val="B60066"/>
      </a:accent2>
      <a:accent3>
        <a:srgbClr val="6691AA"/>
      </a:accent3>
      <a:accent4>
        <a:srgbClr val="9FCCDE"/>
      </a:accent4>
      <a:accent5>
        <a:srgbClr val="FF007B"/>
      </a:accent5>
      <a:accent6>
        <a:srgbClr val="CDFF00"/>
      </a:accent6>
      <a:hlink>
        <a:srgbClr val="125FA5"/>
      </a:hlink>
      <a:folHlink>
        <a:srgbClr val="B60066"/>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2025-08-04T00:00:00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808400-1f4f-4738-95f9-f0ded065a2fb">
      <Terms xmlns="http://schemas.microsoft.com/office/infopath/2007/PartnerControls"/>
    </lcf76f155ced4ddcb4097134ff3c332f>
    <UploadedtoKnowledgeHub xmlns="be808400-1f4f-4738-95f9-f0ded065a2fb">No</UploadedtoKnowledgeHub>
    <DatelastuploadedtoKnowledgeHub xmlns="be808400-1f4f-4738-95f9-f0ded065a2fb" xsi:nil="true"/>
    <Notes xmlns="be808400-1f4f-4738-95f9-f0ded065a2fb"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894E77554F93F43B761967F23EB15DE" ma:contentTypeVersion="16" ma:contentTypeDescription="Create a new document." ma:contentTypeScope="" ma:versionID="c0c1f561f9aeceba0b93369518b9b1ec">
  <xsd:schema xmlns:xsd="http://www.w3.org/2001/XMLSchema" xmlns:xs="http://www.w3.org/2001/XMLSchema" xmlns:p="http://schemas.microsoft.com/office/2006/metadata/properties" xmlns:ns2="be808400-1f4f-4738-95f9-f0ded065a2fb" targetNamespace="http://schemas.microsoft.com/office/2006/metadata/properties" ma:root="true" ma:fieldsID="6ad76a33efd2af143e604483a131022f" ns2:_="">
    <xsd:import namespace="be808400-1f4f-4738-95f9-f0ded065a2fb"/>
    <xsd:element name="properties">
      <xsd:complexType>
        <xsd:sequence>
          <xsd:element name="documentManagement">
            <xsd:complexType>
              <xsd:all>
                <xsd:element ref="ns2:UploadedtoKnowledgeHub" minOccurs="0"/>
                <xsd:element ref="ns2:DatelastuploadedtoKnowledgeHub"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808400-1f4f-4738-95f9-f0ded065a2fb" elementFormDefault="qualified">
    <xsd:import namespace="http://schemas.microsoft.com/office/2006/documentManagement/types"/>
    <xsd:import namespace="http://schemas.microsoft.com/office/infopath/2007/PartnerControls"/>
    <xsd:element name="UploadedtoKnowledgeHub" ma:index="3" nillable="true" ma:displayName="Uploaded to Knowledge Hub" ma:default="No" ma:format="Dropdown" ma:internalName="UploadedtoKnowledgeHub">
      <xsd:simpleType>
        <xsd:restriction base="dms:Choice">
          <xsd:enumeration value="Yes"/>
          <xsd:enumeration value="No"/>
        </xsd:restriction>
      </xsd:simpleType>
    </xsd:element>
    <xsd:element name="DatelastuploadedtoKnowledgeHub" ma:index="4" nillable="true" ma:displayName="Date last uploaded to Knowledge Hub" ma:format="DateOnly" ma:internalName="DatelastuploadedtoKnowledgeHub">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Notes" ma:index="19" nillable="true" ma:displayName="Notes" ma:format="Dropdown" ma:hidden="true" ma:internalName="Notes" ma:readOnly="false">
      <xsd:simpleType>
        <xsd:restriction base="dms:Text">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etadata xmlns="http://www.objective.com/ecm/document/metadata/DD8C3B5D349746ACA8633941FF0DC2A2" version="1.0.0">
  <systemFields>
    <field name="Objective-Id">
      <value order="0">A4110780</value>
    </field>
    <field name="Objective-Title">
      <value order="0">External-banner-dark-blue-bright-green</value>
    </field>
    <field name="Objective-Description">
      <value order="0"/>
    </field>
    <field name="Objective-CreationStamp">
      <value order="0">2021-07-22T00:01:05Z</value>
    </field>
    <field name="Objective-IsApproved">
      <value order="0">false</value>
    </field>
    <field name="Objective-IsPublished">
      <value order="0">true</value>
    </field>
    <field name="Objective-DatePublished">
      <value order="0">2021-07-23T03:40:33Z</value>
    </field>
    <field name="Objective-ModificationStamp">
      <value order="0">2021-07-23T03:40:33Z</value>
    </field>
    <field name="Objective-Owner">
      <value order="0">HUTCHINSON,Jane</value>
    </field>
    <field name="Objective-Path">
      <value order="0">Objective Global Folder:Classified Object:ASQA Controlled Documents:ASQA Policy and Procedure Function:ASQA Policy and Procedure Function:PPF Templates:2021 - new branding:Final content templates July 2021</value>
    </field>
    <field name="Objective-Parent">
      <value order="0">Final content templates July 2021</value>
    </field>
    <field name="Objective-State">
      <value order="0">Published</value>
    </field>
    <field name="Objective-VersionId">
      <value order="0">vA4740842</value>
    </field>
    <field name="Objective-Version">
      <value order="0">2.0</value>
    </field>
    <field name="Objective-VersionNumber">
      <value order="0">9</value>
    </field>
    <field name="Objective-VersionComment">
      <value order="0"/>
    </field>
    <field name="Objective-FileNumber">
      <value order="0">qA200909</value>
    </field>
    <field name="Objective-Classification">
      <value order="0">Internal User Access</value>
    </field>
    <field name="Objective-Caveats">
      <value order="0"/>
    </field>
  </systemFields>
  <catalogues>
    <catalogue name="ASQA Document Type Catalogue" type="type" ori="id:cA12">
      <field name="Objective-ASQA Area Creating">
        <value order="0"/>
      </field>
      <field name="Objective-Description/Comment">
        <value order="0"/>
      </field>
      <field name="Objective-Network Date Modified">
        <value order="0"/>
      </field>
    </catalogue>
  </catalogues>
</meta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18B984-C23E-4338-B7D2-CF5235BBE3A3}">
  <ds:schemaRefs>
    <ds:schemaRef ds:uri="http://schemas.microsoft.com/sharepoint/v3/contenttype/forms"/>
  </ds:schemaRefs>
</ds:datastoreItem>
</file>

<file path=customXml/itemProps3.xml><?xml version="1.0" encoding="utf-8"?>
<ds:datastoreItem xmlns:ds="http://schemas.openxmlformats.org/officeDocument/2006/customXml" ds:itemID="{BE46D4FE-ECE1-0C44-A1A0-8E1D3C473937}">
  <ds:schemaRefs>
    <ds:schemaRef ds:uri="http://schemas.openxmlformats.org/officeDocument/2006/bibliography"/>
  </ds:schemaRefs>
</ds:datastoreItem>
</file>

<file path=customXml/itemProps4.xml><?xml version="1.0" encoding="utf-8"?>
<ds:datastoreItem xmlns:ds="http://schemas.openxmlformats.org/officeDocument/2006/customXml" ds:itemID="{E7514CED-2F7D-443D-9878-688A13A09777}">
  <ds:schemaRefs>
    <ds:schemaRef ds:uri="http://schemas.microsoft.com/office/2006/metadata/properties"/>
    <ds:schemaRef ds:uri="http://schemas.microsoft.com/office/infopath/2007/PartnerControls"/>
    <ds:schemaRef ds:uri="be808400-1f4f-4738-95f9-f0ded065a2fb"/>
  </ds:schemaRefs>
</ds:datastoreItem>
</file>

<file path=customXml/itemProps5.xml><?xml version="1.0" encoding="utf-8"?>
<ds:datastoreItem xmlns:ds="http://schemas.openxmlformats.org/officeDocument/2006/customXml" ds:itemID="{BEC814E8-B3FD-4E42-B906-B35EED3860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808400-1f4f-4738-95f9-f0ded065a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745109E-2DDF-40CB-AC2B-FF9B10C90820}">
  <ds:schemaRefs>
    <ds:schemaRef ds:uri="http://www.objective.com/ecm/document/metadata/DD8C3B5D349746ACA8633941FF0DC2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2063</Words>
  <Characters>11761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T - Tool Template Form Guide Process Map CoP green Q banner external use</vt:lpstr>
    </vt:vector>
  </TitlesOfParts>
  <Manager/>
  <Company>ASQA</Company>
  <LinksUpToDate>false</LinksUpToDate>
  <CharactersWithSpaces>13797</CharactersWithSpaces>
  <SharedDoc>false</SharedDoc>
  <HyperlinkBase/>
  <HLinks>
    <vt:vector size="66" baseType="variant">
      <vt:variant>
        <vt:i4>589910</vt:i4>
      </vt:variant>
      <vt:variant>
        <vt:i4>30</vt:i4>
      </vt:variant>
      <vt:variant>
        <vt:i4>0</vt:i4>
      </vt:variant>
      <vt:variant>
        <vt:i4>5</vt:i4>
      </vt:variant>
      <vt:variant>
        <vt:lpwstr>https://www.asqa.gov.au/node/2943</vt:lpwstr>
      </vt:variant>
      <vt:variant>
        <vt:lpwstr/>
      </vt:variant>
      <vt:variant>
        <vt:i4>1376278</vt:i4>
      </vt:variant>
      <vt:variant>
        <vt:i4>27</vt:i4>
      </vt:variant>
      <vt:variant>
        <vt:i4>0</vt:i4>
      </vt:variant>
      <vt:variant>
        <vt:i4>5</vt:i4>
      </vt:variant>
      <vt:variant>
        <vt:lpwstr>https://www.asqa.gov.au/media/435</vt:lpwstr>
      </vt:variant>
      <vt:variant>
        <vt:lpwstr/>
      </vt:variant>
      <vt:variant>
        <vt:i4>3670075</vt:i4>
      </vt:variant>
      <vt:variant>
        <vt:i4>24</vt:i4>
      </vt:variant>
      <vt:variant>
        <vt:i4>0</vt:i4>
      </vt:variant>
      <vt:variant>
        <vt:i4>5</vt:i4>
      </vt:variant>
      <vt:variant>
        <vt:lpwstr>https://www.asqa.gov.au/how-we-regulate/revised-standards-rtos/practice-guides</vt:lpwstr>
      </vt:variant>
      <vt:variant>
        <vt:lpwstr/>
      </vt:variant>
      <vt:variant>
        <vt:i4>5439516</vt:i4>
      </vt:variant>
      <vt:variant>
        <vt:i4>21</vt:i4>
      </vt:variant>
      <vt:variant>
        <vt:i4>0</vt:i4>
      </vt:variant>
      <vt:variant>
        <vt:i4>5</vt:i4>
      </vt:variant>
      <vt:variant>
        <vt:lpwstr>https://www.asqa.gov.au/about/fees-and-charges/guide</vt:lpwstr>
      </vt:variant>
      <vt:variant>
        <vt:lpwstr/>
      </vt:variant>
      <vt:variant>
        <vt:i4>3670075</vt:i4>
      </vt:variant>
      <vt:variant>
        <vt:i4>18</vt:i4>
      </vt:variant>
      <vt:variant>
        <vt:i4>0</vt:i4>
      </vt:variant>
      <vt:variant>
        <vt:i4>5</vt:i4>
      </vt:variant>
      <vt:variant>
        <vt:lpwstr>https://www.asqa.gov.au/how-we-regulate/revised-standards-rtos/practice-guides</vt:lpwstr>
      </vt:variant>
      <vt:variant>
        <vt:lpwstr/>
      </vt:variant>
      <vt:variant>
        <vt:i4>4587608</vt:i4>
      </vt:variant>
      <vt:variant>
        <vt:i4>15</vt:i4>
      </vt:variant>
      <vt:variant>
        <vt:i4>0</vt:i4>
      </vt:variant>
      <vt:variant>
        <vt:i4>5</vt:i4>
      </vt:variant>
      <vt:variant>
        <vt:lpwstr>https://training.gov.au/resources</vt:lpwstr>
      </vt:variant>
      <vt:variant>
        <vt:lpwstr/>
      </vt:variant>
      <vt:variant>
        <vt:i4>2752572</vt:i4>
      </vt:variant>
      <vt:variant>
        <vt:i4>12</vt:i4>
      </vt:variant>
      <vt:variant>
        <vt:i4>0</vt:i4>
      </vt:variant>
      <vt:variant>
        <vt:i4>5</vt:i4>
      </vt:variant>
      <vt:variant>
        <vt:lpwstr>https://www.legislation.gov.au/F2025L00355/asmade/text</vt:lpwstr>
      </vt:variant>
      <vt:variant>
        <vt:lpwstr/>
      </vt:variant>
      <vt:variant>
        <vt:i4>2818108</vt:i4>
      </vt:variant>
      <vt:variant>
        <vt:i4>9</vt:i4>
      </vt:variant>
      <vt:variant>
        <vt:i4>0</vt:i4>
      </vt:variant>
      <vt:variant>
        <vt:i4>5</vt:i4>
      </vt:variant>
      <vt:variant>
        <vt:lpwstr>https://www.legislation.gov.au/F2025L00354/asmade/text</vt:lpwstr>
      </vt:variant>
      <vt:variant>
        <vt:lpwstr/>
      </vt:variant>
      <vt:variant>
        <vt:i4>589910</vt:i4>
      </vt:variant>
      <vt:variant>
        <vt:i4>6</vt:i4>
      </vt:variant>
      <vt:variant>
        <vt:i4>0</vt:i4>
      </vt:variant>
      <vt:variant>
        <vt:i4>5</vt:i4>
      </vt:variant>
      <vt:variant>
        <vt:lpwstr>https://www.asqa.gov.au/node/2943</vt:lpwstr>
      </vt:variant>
      <vt:variant>
        <vt:lpwstr/>
      </vt:variant>
      <vt:variant>
        <vt:i4>1376278</vt:i4>
      </vt:variant>
      <vt:variant>
        <vt:i4>3</vt:i4>
      </vt:variant>
      <vt:variant>
        <vt:i4>0</vt:i4>
      </vt:variant>
      <vt:variant>
        <vt:i4>5</vt:i4>
      </vt:variant>
      <vt:variant>
        <vt:lpwstr>https://www.asqa.gov.au/media/435</vt:lpwstr>
      </vt:variant>
      <vt:variant>
        <vt:lpwstr/>
      </vt:variant>
      <vt:variant>
        <vt:i4>327744</vt:i4>
      </vt:variant>
      <vt:variant>
        <vt:i4>0</vt:i4>
      </vt:variant>
      <vt:variant>
        <vt:i4>0</vt:i4>
      </vt:variant>
      <vt:variant>
        <vt:i4>5</vt:i4>
      </vt:variant>
      <vt:variant>
        <vt:lpwstr>https://asqanet.asqa.gov.au/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 - Tool Template Form Guide Process Map CoP green Q banner external use</dc:title>
  <dc:subject/>
  <dc:creator>Communications</dc:creator>
  <cp:keywords/>
  <dc:description/>
  <cp:lastModifiedBy>CARUSO,Daniella</cp:lastModifiedBy>
  <cp:revision>2</cp:revision>
  <dcterms:created xsi:type="dcterms:W3CDTF">2025-08-22T05:45:00Z</dcterms:created>
  <dcterms:modified xsi:type="dcterms:W3CDTF">2025-08-22T05:45:00Z</dcterms:modified>
  <cp:category/>
  <cp:contentStatus>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A4110780</vt:lpwstr>
  </property>
  <property fmtid="{D5CDD505-2E9C-101B-9397-08002B2CF9AE}" pid="4" name="Objective-Title">
    <vt:lpwstr>External-banner-dark-blue-bright-green</vt:lpwstr>
  </property>
  <property fmtid="{D5CDD505-2E9C-101B-9397-08002B2CF9AE}" pid="5" name="Objective-Description">
    <vt:lpwstr/>
  </property>
  <property fmtid="{D5CDD505-2E9C-101B-9397-08002B2CF9AE}" pid="6" name="Objective-CreationStamp">
    <vt:filetime>2021-07-22T00:01:05Z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2021-07-23T03:40:33Z</vt:filetime>
  </property>
  <property fmtid="{D5CDD505-2E9C-101B-9397-08002B2CF9AE}" pid="10" name="Objective-ModificationStamp">
    <vt:filetime>2021-07-23T03:40:33Z</vt:filetime>
  </property>
  <property fmtid="{D5CDD505-2E9C-101B-9397-08002B2CF9AE}" pid="11" name="Objective-Owner">
    <vt:lpwstr>HUTCHINSON,Jane</vt:lpwstr>
  </property>
  <property fmtid="{D5CDD505-2E9C-101B-9397-08002B2CF9AE}" pid="12" name="Objective-Path">
    <vt:lpwstr>Objective Global Folder:Classified Object:ASQA Controlled Documents:ASQA Policy and Procedure Function:ASQA Policy and Procedure Function:PPF Templates:2021 - new branding:Final content templates July 2021</vt:lpwstr>
  </property>
  <property fmtid="{D5CDD505-2E9C-101B-9397-08002B2CF9AE}" pid="13" name="Objective-Parent">
    <vt:lpwstr>Final content templates July 2021</vt:lpwstr>
  </property>
  <property fmtid="{D5CDD505-2E9C-101B-9397-08002B2CF9AE}" pid="14" name="Objective-State">
    <vt:lpwstr>Published</vt:lpwstr>
  </property>
  <property fmtid="{D5CDD505-2E9C-101B-9397-08002B2CF9AE}" pid="15" name="Objective-VersionId">
    <vt:lpwstr>vA4740842</vt:lpwstr>
  </property>
  <property fmtid="{D5CDD505-2E9C-101B-9397-08002B2CF9AE}" pid="16" name="Objective-Version">
    <vt:lpwstr>2.0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qA200909</vt:lpwstr>
  </property>
  <property fmtid="{D5CDD505-2E9C-101B-9397-08002B2CF9AE}" pid="20" name="Objective-Classification">
    <vt:lpwstr>Internal User Access</vt:lpwstr>
  </property>
  <property fmtid="{D5CDD505-2E9C-101B-9397-08002B2CF9AE}" pid="21" name="Objective-Caveats">
    <vt:lpwstr/>
  </property>
  <property fmtid="{D5CDD505-2E9C-101B-9397-08002B2CF9AE}" pid="22" name="Objective-ASQA Area Creating">
    <vt:lpwstr/>
  </property>
  <property fmtid="{D5CDD505-2E9C-101B-9397-08002B2CF9AE}" pid="23" name="Objective-Description/Comment">
    <vt:lpwstr/>
  </property>
  <property fmtid="{D5CDD505-2E9C-101B-9397-08002B2CF9AE}" pid="24" name="Objective-Network Date Modified">
    <vt:lpwstr/>
  </property>
  <property fmtid="{D5CDD505-2E9C-101B-9397-08002B2CF9AE}" pid="25" name="Objective-Comment">
    <vt:lpwstr/>
  </property>
  <property fmtid="{D5CDD505-2E9C-101B-9397-08002B2CF9AE}" pid="26" name="Objective-ASQA Area Creating [system]">
    <vt:lpwstr>Communications</vt:lpwstr>
  </property>
  <property fmtid="{D5CDD505-2E9C-101B-9397-08002B2CF9AE}" pid="27" name="Objective-Description/Comment [system]">
    <vt:lpwstr/>
  </property>
  <property fmtid="{D5CDD505-2E9C-101B-9397-08002B2CF9AE}" pid="28" name="Objective-Network Date Modified [system]">
    <vt:lpwstr/>
  </property>
  <property fmtid="{D5CDD505-2E9C-101B-9397-08002B2CF9AE}" pid="29" name="ContentTypeId">
    <vt:lpwstr>0x010100C894E77554F93F43B761967F23EB15DE</vt:lpwstr>
  </property>
  <property fmtid="{D5CDD505-2E9C-101B-9397-08002B2CF9AE}" pid="30" name="_dlc_DocIdItemGuid">
    <vt:lpwstr>afa55c38-c37a-4f46-a8bc-f33bfd2142bf</vt:lpwstr>
  </property>
  <property fmtid="{D5CDD505-2E9C-101B-9397-08002B2CF9AE}" pid="31" name="MSIP_Label_79d889eb-932f-4752-8739-64d25806ef64_SetDate">
    <vt:lpwstr>2022-08-23T07:02:04Z</vt:lpwstr>
  </property>
  <property fmtid="{D5CDD505-2E9C-101B-9397-08002B2CF9AE}" pid="32" name="MSIP_Label_79d889eb-932f-4752-8739-64d25806ef64_Enabled">
    <vt:lpwstr>true</vt:lpwstr>
  </property>
  <property fmtid="{D5CDD505-2E9C-101B-9397-08002B2CF9AE}" pid="33" name="MSIP_Label_79d889eb-932f-4752-8739-64d25806ef64_Method">
    <vt:lpwstr>Privileged</vt:lpwstr>
  </property>
  <property fmtid="{D5CDD505-2E9C-101B-9397-08002B2CF9AE}" pid="34" name="MSIP_Label_79d889eb-932f-4752-8739-64d25806ef64_SiteId">
    <vt:lpwstr>dd0cfd15-4558-4b12-8bad-ea26984fc417</vt:lpwstr>
  </property>
  <property fmtid="{D5CDD505-2E9C-101B-9397-08002B2CF9AE}" pid="35" name="MSIP_Label_79d889eb-932f-4752-8739-64d25806ef64_ActionId">
    <vt:lpwstr>5759966f-faa1-4d13-8546-b3641e1872a6</vt:lpwstr>
  </property>
  <property fmtid="{D5CDD505-2E9C-101B-9397-08002B2CF9AE}" pid="36" name="Related Sitepage">
    <vt:lpwstr>132;#Document templates|b7792337-c21d-49d2-8340-1187a607ca4a</vt:lpwstr>
  </property>
  <property fmtid="{D5CDD505-2E9C-101B-9397-08002B2CF9AE}" pid="37" name="MSIP_Label_79d889eb-932f-4752-8739-64d25806ef64_ContentBits">
    <vt:lpwstr>0</vt:lpwstr>
  </property>
  <property fmtid="{D5CDD505-2E9C-101B-9397-08002B2CF9AE}" pid="38" name="MSIP_Label_79d889eb-932f-4752-8739-64d25806ef64_Name">
    <vt:lpwstr>79d889eb-932f-4752-8739-64d25806ef64</vt:lpwstr>
  </property>
  <property fmtid="{D5CDD505-2E9C-101B-9397-08002B2CF9AE}" pid="39" name="MediaServiceImageTags">
    <vt:lpwstr/>
  </property>
  <property fmtid="{D5CDD505-2E9C-101B-9397-08002B2CF9AE}" pid="40" name="Related_x0020_Sitepage">
    <vt:lpwstr>132;#Document templates|b7792337-c21d-49d2-8340-1187a607ca4a</vt:lpwstr>
  </property>
</Properties>
</file>